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4F426F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Intensification des zones résidentielles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EE5459" w:rsidP="004732E4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Mesurer l’intensification des zones résidentielles par rapport au nombre d’habitants et de logements (données INSEE)</w:t>
            </w:r>
            <w:r w:rsidR="00BA0B0A" w:rsidRPr="00BA0B0A">
              <w:rPr>
                <w:color w:val="000000" w:themeColor="text1"/>
              </w:rPr>
              <w:t>.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Identification des </w:t>
            </w:r>
            <w:r w:rsidR="00EE5459">
              <w:rPr>
                <w:b/>
                <w:bCs/>
                <w:color w:val="000000" w:themeColor="text1"/>
              </w:rPr>
              <w:t>polygones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EE5459" w:rsidRPr="00073E35" w:rsidRDefault="00EE5459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 xml:space="preserve">US </w:t>
            </w:r>
            <w:r>
              <w:rPr>
                <w:bCs/>
                <w:color w:val="000000" w:themeColor="text1"/>
              </w:rPr>
              <w:t>5</w:t>
            </w:r>
          </w:p>
          <w:p w:rsidR="00EE5459" w:rsidRPr="004C6B74" w:rsidRDefault="00EE5459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EE5459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Jardins privés</w:t>
            </w:r>
            <w:r w:rsidR="004732E4">
              <w:rPr>
                <w:color w:val="000000" w:themeColor="text1"/>
              </w:rPr>
              <w:t xml:space="preserve"> 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EE5459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Espaces de loisirs,…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F65E73">
        <w:tc>
          <w:tcPr>
            <w:tcW w:w="10344" w:type="dxa"/>
            <w:shd w:val="clear" w:color="auto" w:fill="92D050"/>
            <w:vAlign w:val="center"/>
          </w:tcPr>
          <w:p w:rsidR="000A7545" w:rsidRDefault="000A7545" w:rsidP="00F65E73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F65E73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A861ED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5 Résidentiel</w:t>
            </w:r>
            <w:r w:rsidRPr="00BA0B0A">
              <w:rPr>
                <w:color w:val="000000" w:themeColor="text1"/>
              </w:rPr>
              <w:t>, quel</w:t>
            </w:r>
            <w:r w:rsidR="00DE1E94">
              <w:rPr>
                <w:color w:val="000000" w:themeColor="text1"/>
              </w:rPr>
              <w:t>le</w:t>
            </w:r>
            <w:r w:rsidRPr="00BA0B0A">
              <w:rPr>
                <w:color w:val="000000" w:themeColor="text1"/>
              </w:rPr>
              <w:t xml:space="preserve"> que soit leur couverture</w:t>
            </w:r>
          </w:p>
          <w:p w:rsidR="00A861ED" w:rsidRPr="00BA0B0A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Croisement avec les données INSEE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>pour les millésimes 2010/2011 et 2017/2018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0A7545" w:rsidRDefault="00A861ED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commentRangeStart w:id="0"/>
            <w:r>
              <w:rPr>
                <w:color w:val="000000" w:themeColor="text1"/>
              </w:rPr>
              <w:t>Superficie cumulée des polygones d’usage US 5</w:t>
            </w:r>
          </w:p>
          <w:p w:rsidR="00A861ED" w:rsidRPr="00BA0B0A" w:rsidRDefault="00A861ED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Nombre d’habitants </w:t>
            </w:r>
            <w:commentRangeStart w:id="1"/>
            <w:r>
              <w:rPr>
                <w:color w:val="000000" w:themeColor="text1"/>
              </w:rPr>
              <w:t>correspondants</w:t>
            </w:r>
            <w:commentRangeEnd w:id="0"/>
            <w:r>
              <w:rPr>
                <w:rStyle w:val="Marquedecommentaire"/>
                <w:color w:val="auto"/>
              </w:rPr>
              <w:commentReference w:id="0"/>
            </w:r>
            <w:commentRangeEnd w:id="1"/>
            <w:r w:rsidR="0007058C">
              <w:rPr>
                <w:rStyle w:val="Marquedecommentaire"/>
                <w:color w:val="auto"/>
              </w:rPr>
              <w:commentReference w:id="1"/>
            </w:r>
          </w:p>
          <w:p w:rsidR="000A7545" w:rsidRDefault="000A7545" w:rsidP="00BD79F1">
            <w:pPr>
              <w:pStyle w:val="Paragraphedeliste"/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  <w:p w:rsidR="0007058C" w:rsidRPr="00B1291A" w:rsidRDefault="0007058C" w:rsidP="00BD79F1">
            <w:pPr>
              <w:pStyle w:val="Paragraphedeliste"/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F65E73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3D51E2" w:rsidRPr="0007058C" w:rsidRDefault="00A861ED" w:rsidP="0007058C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nombre d’habitants par km² des zones résidentielles</w:t>
            </w:r>
            <w:r w:rsidR="0041465E" w:rsidRPr="0041465E">
              <w:rPr>
                <w:color w:val="000000" w:themeColor="text1"/>
              </w:rPr>
              <w:t xml:space="preserve">, </w:t>
            </w:r>
          </w:p>
          <w:p w:rsidR="003D51E2" w:rsidRPr="003D51E2" w:rsidRDefault="003D51E2" w:rsidP="003D51E2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i/>
                <w:color w:val="000000" w:themeColor="text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 xml:space="preserve"> évolution</m:t>
              </m:r>
              <m:r>
                <w:rPr>
                  <w:rFonts w:ascii="Cambria Math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nb habitants 2017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surf US5 2017 (k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</w:rPr>
                    <m:t>)</m:t>
                  </m:r>
                </m:den>
              </m:f>
              <m:r>
                <w:rPr>
                  <w:rFonts w:ascii="Cambria Math" w:hAnsi="Cambria Math"/>
                  <w:color w:val="000000" w:themeColor="text1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nb habitants 2010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surf US5 2010 (k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</w:rPr>
                    <m:t>)</m:t>
                  </m:r>
                </m:den>
              </m:f>
            </m:oMath>
          </w:p>
          <w:p w:rsidR="004C6B74" w:rsidRPr="003D51E2" w:rsidRDefault="004C6B74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FD10B2" w:rsidRDefault="00FD10B2" w:rsidP="00FD1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9864" w:type="dxa"/>
              <w:tblLook w:val="04A0" w:firstRow="1" w:lastRow="0" w:firstColumn="1" w:lastColumn="0" w:noHBand="0" w:noVBand="1"/>
            </w:tblPr>
            <w:tblGrid>
              <w:gridCol w:w="1277"/>
              <w:gridCol w:w="740"/>
              <w:gridCol w:w="838"/>
              <w:gridCol w:w="888"/>
              <w:gridCol w:w="844"/>
              <w:gridCol w:w="1044"/>
              <w:gridCol w:w="767"/>
              <w:gridCol w:w="772"/>
              <w:gridCol w:w="1031"/>
              <w:gridCol w:w="767"/>
              <w:gridCol w:w="896"/>
            </w:tblGrid>
            <w:tr w:rsidR="0077655D" w:rsidRPr="00F65E73" w:rsidTr="007765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Merge w:val="restart"/>
                  <w:tcBorders>
                    <w:right w:val="single" w:sz="4" w:space="0" w:color="9BBB59" w:themeColor="accent3"/>
                  </w:tcBorders>
                  <w:noWrap/>
                  <w:vAlign w:val="center"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INSEE_COM</w:t>
                  </w:r>
                </w:p>
              </w:tc>
              <w:tc>
                <w:tcPr>
                  <w:tcW w:w="1578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center"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Population</w:t>
                  </w:r>
                </w:p>
              </w:tc>
              <w:tc>
                <w:tcPr>
                  <w:tcW w:w="1732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center"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Superficie de l’usage résidentiel (en Ha)</w:t>
                  </w:r>
                </w:p>
              </w:tc>
              <w:tc>
                <w:tcPr>
                  <w:tcW w:w="2583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center"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Nombre d’habitants / km² d’usage résidentiel</w:t>
                  </w:r>
                </w:p>
              </w:tc>
              <w:tc>
                <w:tcPr>
                  <w:tcW w:w="2694" w:type="dxa"/>
                  <w:gridSpan w:val="3"/>
                  <w:tcBorders>
                    <w:left w:val="single" w:sz="4" w:space="0" w:color="9BBB59" w:themeColor="accent3"/>
                  </w:tcBorders>
                  <w:noWrap/>
                  <w:vAlign w:val="center"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m² d’usage résidentiel par habitant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Merge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67" w:type="dxa"/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écart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758" w:type="dxa"/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0" w:type="auto"/>
                  <w:shd w:val="clear" w:color="auto" w:fill="9BBB59" w:themeFill="accent3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écart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58009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17,9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17,9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680,3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708,2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1469,9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1412,0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-57,9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58013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18,3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536,0</w:t>
                  </w:r>
                  <w:bookmarkStart w:id="2" w:name="_GoBack"/>
                  <w:bookmarkEnd w:id="2"/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519,1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-16,9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1865,6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1926,4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60,8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58014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389,6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365,8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-23,8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2566,8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2733,7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166,9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58018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342,7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396,8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54,1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2918,2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2520,3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-397,9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58027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123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553,3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518,7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-34,5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1807,4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1927,7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120,3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58042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608,9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536,6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-72,3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1642,4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1863,6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221,2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58045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160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34,6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34,6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482,5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462,3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-20,2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2072,4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2163,0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90,7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58051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1570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1537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126,9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130,9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1236,7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1174,4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-62,4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808,6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851,5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42,9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58056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44,2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46,8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698,4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659,7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-38,6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1431,9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1515,8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58059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5118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4901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253,5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257,8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2019,2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1900,8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-118,4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495,2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526,1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30,9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58061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116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26,1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26,1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417,1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445,2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28,1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2397,5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2246,2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-151,4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58067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1414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1505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163,4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169,1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865,5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890,1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1155,4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1123,5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-32,0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58088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3590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3629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198,0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196,6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1812,7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1846,1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33,4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551,7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541,7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-10,0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58101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191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31,6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31,1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595,8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613,9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18,1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1678,5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1628,9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-49,6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58112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686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655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83,9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825,1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780,3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-44,8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1212,0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1281,6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69,6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58117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4678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4229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153,0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153,5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3057,0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2755,2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-301,8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327,1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363,0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35,8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58121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3836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3726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250,5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251,5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1531,4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1481,7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-49,7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653,0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674,9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58124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769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90,8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91,7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808,7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838,2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1236,6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1193,0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-43,6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58126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463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459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41,3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1120,4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1133,0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892,5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882,6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-10,0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58127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512,9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462,8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-50,1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1949,7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2160,9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211,2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58131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2572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2514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175,2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189,4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1467,9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1327,0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-140,9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681,2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753,6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72,3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58143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163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50,8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50,2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320,6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294,7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-25,9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3119,5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3393,5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274,0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lastRenderedPageBreak/>
                    <w:t>58147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63,7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63,6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471,1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451,2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-19,9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2122,5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2216,3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93,7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58155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568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565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79,0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79,0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718,8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715,0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1391,2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1398,6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7,4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58160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3621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3672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293,7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304,0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1232,7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1207,8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-24,9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811,2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827,9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16,7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58164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672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690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78,6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79,1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855,3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872,8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1169,2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1145,7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-23,5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58174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121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420,6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408,5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-12,0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2377,7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2447,8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70,1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58176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618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72,6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75,7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764,9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816,2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51,3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1307,4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1225,2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-82,2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58186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92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528,7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552,4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1891,3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1810,4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-80,9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58188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346,0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408,9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62,8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2889,9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2445,8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-444,1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58189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513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87,0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87,0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634,2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589,6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-44,7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1576,7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1696,2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119,5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58194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36210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32990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789,0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792,6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4589,3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4162,4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-426,8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217,9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240,2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22,3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58196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357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83,5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84,6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439,6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422,0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-17,6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2274,6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2369,4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94,8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58203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17,3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17,4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422,2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366,8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-55,4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2368,6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2726,5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357,9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58204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543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73,2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75,2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484,9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722,4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237,5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2062,2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1384,2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-678,0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58207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988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960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118,4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131,2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834,1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731,4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-102,7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1198,9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1367,2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168,3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58212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335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334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50,3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52,5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666,4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636,4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-30,0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1500,7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1571,3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70,7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58214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2429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2388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163,6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167,2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1485,1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1428,2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-56,9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673,4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700,2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26,8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58218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1990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1838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175,2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176,6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1135,7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1040,7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-95,0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880,5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960,9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80,4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58220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673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92,6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96,9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749,3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694,8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-54,5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1334,5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1439,2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104,7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58231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432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402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61,1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62,7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706,6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641,0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-65,6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1415,1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1560,0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144,9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58232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1302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1278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124,4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125,4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1047,0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1018,8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-28,2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955,2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981,6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26,4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47,4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47,5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377,8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353,4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-24,4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2647,2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2829,7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182,5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128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14,0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912,3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983,6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71,3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1096,1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1016,7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-79,4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2155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2146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166,8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174,7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1292,2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1228,3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-63,9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773,9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814,1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40,3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58239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29,7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521,5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588,8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67,3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1917,4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1698,2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-219,1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58247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490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492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62,9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65,9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778,6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746,9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-31,7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1284,4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1338,9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54,5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58254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601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596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71,7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74,4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838,6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801,1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-37,5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1192,5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1248,3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55,8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58269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454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399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68,8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660,0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574,1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-85,9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1515,1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1741,8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226,7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58273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1541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1458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115,4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118,8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1335,5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1227,0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-108,6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748,8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815,0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66,3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58278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1611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1514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95,4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97,1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1689,5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1559,6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-129,8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591,9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641,2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49,3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58279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179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194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25,8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27,1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693,5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715,0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21,5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1441,9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1398,6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-43,3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58298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373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395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50,9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52,0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732,7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759,8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27,0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1364,7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1316,2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-48,6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58300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1815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1775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170,8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174,0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1062,5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1019,9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-42,6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941,2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980,5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39,3</w:t>
                  </w:r>
                </w:p>
              </w:tc>
            </w:tr>
            <w:tr w:rsidR="0077655D" w:rsidRPr="00F65E73" w:rsidTr="0077655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58302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910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955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114,1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117,5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797,7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812,6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14,9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1253,6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1230,6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-23,0</w:t>
                  </w:r>
                </w:p>
              </w:tc>
            </w:tr>
            <w:tr w:rsidR="0077655D" w:rsidRPr="00F65E73" w:rsidTr="007765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58303</w:t>
                  </w:r>
                </w:p>
              </w:tc>
              <w:tc>
                <w:tcPr>
                  <w:tcW w:w="74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9567</w:t>
                  </w:r>
                </w:p>
              </w:tc>
              <w:tc>
                <w:tcPr>
                  <w:tcW w:w="838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9298</w:t>
                  </w:r>
                </w:p>
              </w:tc>
              <w:tc>
                <w:tcPr>
                  <w:tcW w:w="888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409,7</w:t>
                  </w:r>
                </w:p>
              </w:tc>
              <w:tc>
                <w:tcPr>
                  <w:tcW w:w="844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417,8</w:t>
                  </w:r>
                </w:p>
              </w:tc>
              <w:tc>
                <w:tcPr>
                  <w:tcW w:w="1044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2335,0</w:t>
                  </w:r>
                </w:p>
              </w:tc>
              <w:tc>
                <w:tcPr>
                  <w:tcW w:w="767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2225,3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-109,7</w:t>
                  </w:r>
                </w:p>
              </w:tc>
              <w:tc>
                <w:tcPr>
                  <w:tcW w:w="1031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428,3</w:t>
                  </w:r>
                </w:p>
              </w:tc>
              <w:tc>
                <w:tcPr>
                  <w:tcW w:w="758" w:type="dxa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449,4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7655D" w:rsidRPr="0077655D" w:rsidRDefault="0077655D" w:rsidP="0077655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</w:pPr>
                  <w:r w:rsidRPr="0077655D">
                    <w:rPr>
                      <w:rFonts w:ascii="Arial" w:eastAsia="Times New Roman" w:hAnsi="Arial" w:cs="Arial"/>
                      <w:sz w:val="18"/>
                      <w:szCs w:val="18"/>
                      <w:lang w:eastAsia="fr-FR" w:bidi="ar-SA"/>
                    </w:rPr>
                    <w:t>21,1</w:t>
                  </w:r>
                </w:p>
              </w:tc>
            </w:tr>
          </w:tbl>
          <w:p w:rsidR="00DD03E7" w:rsidRPr="002E0E4C" w:rsidRDefault="00DD03E7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0-08-07T14:48:00Z" w:initials="CM">
    <w:p w:rsidR="00F65E73" w:rsidRDefault="00F65E73">
      <w:pPr>
        <w:pStyle w:val="Commentaire"/>
      </w:pPr>
      <w:r>
        <w:rPr>
          <w:rStyle w:val="Marquedecommentaire"/>
        </w:rPr>
        <w:annotationRef/>
      </w:r>
      <w:r>
        <w:t>Formule pour lier les 2 ?</w:t>
      </w:r>
    </w:p>
    <w:p w:rsidR="00F65E73" w:rsidRDefault="00F65E73">
      <w:pPr>
        <w:pStyle w:val="Commentaire"/>
      </w:pPr>
      <w:r>
        <w:t xml:space="preserve">Nb </w:t>
      </w:r>
      <w:proofErr w:type="spellStart"/>
      <w:r>
        <w:t>hab</w:t>
      </w:r>
      <w:proofErr w:type="spellEnd"/>
      <w:r>
        <w:t xml:space="preserve"> / km² ?</w:t>
      </w:r>
    </w:p>
  </w:comment>
  <w:comment w:id="1" w:author="Loic Gondol" w:date="2020-08-13T11:56:00Z" w:initials="LG">
    <w:p w:rsidR="00F65E73" w:rsidRDefault="00F65E73">
      <w:pPr>
        <w:pStyle w:val="Commentaire"/>
      </w:pPr>
      <w:r>
        <w:rPr>
          <w:rStyle w:val="Marquedecommentaire"/>
        </w:rPr>
        <w:annotationRef/>
      </w:r>
      <w:r>
        <w:t>Intérêt d’ajouter le nombre de logements en plus 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191" w:rsidRDefault="008E5191" w:rsidP="0062457C">
      <w:pPr>
        <w:spacing w:after="0" w:line="240" w:lineRule="auto"/>
      </w:pPr>
      <w:r>
        <w:separator/>
      </w:r>
    </w:p>
  </w:endnote>
  <w:endnote w:type="continuationSeparator" w:id="0">
    <w:p w:rsidR="008E5191" w:rsidRDefault="008E5191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191" w:rsidRDefault="008E5191" w:rsidP="0062457C">
      <w:pPr>
        <w:spacing w:after="0" w:line="240" w:lineRule="auto"/>
      </w:pPr>
      <w:r>
        <w:separator/>
      </w:r>
    </w:p>
  </w:footnote>
  <w:footnote w:type="continuationSeparator" w:id="0">
    <w:p w:rsidR="008E5191" w:rsidRDefault="008E5191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E73" w:rsidRDefault="00F65E73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65E73" w:rsidRPr="00BA0B0A" w:rsidRDefault="00F65E73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F65E73" w:rsidRPr="00BA0B0A" w:rsidRDefault="00F65E73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>
                            <w:rPr>
                              <w:iCs/>
                              <w:color w:val="000000" w:themeColor="text1"/>
                            </w:rPr>
                            <w:t>04</w:t>
                          </w:r>
                        </w:p>
                        <w:p w:rsidR="00F65E73" w:rsidRPr="00D22C3F" w:rsidRDefault="00F65E73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F65E73" w:rsidRPr="003C0357" w:rsidRDefault="00F65E73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F65E73" w:rsidRPr="00BA0B0A" w:rsidRDefault="00F65E73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F65E73" w:rsidRPr="00BA0B0A" w:rsidRDefault="00F65E73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>
                      <w:rPr>
                        <w:iCs/>
                        <w:color w:val="000000" w:themeColor="text1"/>
                      </w:rPr>
                      <w:t>04</w:t>
                    </w:r>
                  </w:p>
                  <w:p w:rsidR="00F65E73" w:rsidRPr="00D22C3F" w:rsidRDefault="00F65E73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808080" w:themeColor="background1" w:themeShade="80"/>
                      </w:rPr>
                      <w:t>V0.2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F65E73" w:rsidRPr="003C0357" w:rsidRDefault="00F65E73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141D61D0"/>
    <w:multiLevelType w:val="hybridMultilevel"/>
    <w:tmpl w:val="55D2E5CC"/>
    <w:lvl w:ilvl="0" w:tplc="A8182D3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58C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8E8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3973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918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1E2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07F63"/>
    <w:rsid w:val="0041126D"/>
    <w:rsid w:val="00411DE9"/>
    <w:rsid w:val="004121D0"/>
    <w:rsid w:val="004128BF"/>
    <w:rsid w:val="0041318B"/>
    <w:rsid w:val="004141DE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26F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2E88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5C3B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6D5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616C"/>
    <w:rsid w:val="00747971"/>
    <w:rsid w:val="007500B5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55D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19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3C94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E94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3EA1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5E73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0B2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character" w:styleId="Lienhypertextesuivivisit">
    <w:name w:val="FollowedHyperlink"/>
    <w:basedOn w:val="Policepardfaut"/>
    <w:uiPriority w:val="99"/>
    <w:semiHidden/>
    <w:unhideWhenUsed/>
    <w:rsid w:val="00F65E73"/>
    <w:rPr>
      <w:color w:val="800080"/>
      <w:u w:val="single"/>
    </w:rPr>
  </w:style>
  <w:style w:type="table" w:styleId="Tramemoyenne1-Accent3">
    <w:name w:val="Medium Shading 1 Accent 3"/>
    <w:basedOn w:val="TableauNormal"/>
    <w:uiPriority w:val="63"/>
    <w:rsid w:val="0077655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character" w:styleId="Lienhypertextesuivivisit">
    <w:name w:val="FollowedHyperlink"/>
    <w:basedOn w:val="Policepardfaut"/>
    <w:uiPriority w:val="99"/>
    <w:semiHidden/>
    <w:unhideWhenUsed/>
    <w:rsid w:val="00F65E73"/>
    <w:rPr>
      <w:color w:val="800080"/>
      <w:u w:val="single"/>
    </w:rPr>
  </w:style>
  <w:style w:type="table" w:styleId="Tramemoyenne1-Accent3">
    <w:name w:val="Medium Shading 1 Accent 3"/>
    <w:basedOn w:val="TableauNormal"/>
    <w:uiPriority w:val="63"/>
    <w:rsid w:val="0077655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7EE23-2866-4B88-95F1-74BF5272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14</cp:revision>
  <dcterms:created xsi:type="dcterms:W3CDTF">2020-08-07T12:38:00Z</dcterms:created>
  <dcterms:modified xsi:type="dcterms:W3CDTF">2021-01-20T15:36:00Z</dcterms:modified>
</cp:coreProperties>
</file>