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2445"/>
        <w:gridCol w:w="7517"/>
      </w:tblGrid>
      <w:tr w:rsidR="00DC622E" w:rsidRPr="005D0532" w:rsidTr="00DF6B56">
        <w:trPr>
          <w:trHeight w:val="3119"/>
        </w:trPr>
        <w:tc>
          <w:tcPr>
            <w:tcW w:w="1866" w:type="dxa"/>
          </w:tcPr>
          <w:p w:rsidR="00DC622E" w:rsidRPr="005D0532" w:rsidRDefault="009D6BF2" w:rsidP="009074DB">
            <w:pPr>
              <w:rPr>
                <w:rFonts w:asciiTheme="minorHAnsi" w:hAnsiTheme="minorHAnsi" w:cstheme="minorHAnsi"/>
              </w:rPr>
            </w:pPr>
            <w:r w:rsidRPr="005D0532">
              <w:rPr>
                <w:rFonts w:asciiTheme="minorHAnsi" w:hAnsiTheme="minorHAnsi" w:cstheme="minorHAnsi"/>
                <w:noProof/>
                <w:lang w:eastAsia="fr-FR"/>
              </w:rPr>
              <w:drawing>
                <wp:inline distT="0" distB="0" distL="0" distR="0" wp14:anchorId="29304388" wp14:editId="3B9B76D2">
                  <wp:extent cx="1415415" cy="1524000"/>
                  <wp:effectExtent l="0" t="0" r="0" b="0"/>
                  <wp:docPr id="21"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5415" cy="1524000"/>
                          </a:xfrm>
                          <a:prstGeom prst="rect">
                            <a:avLst/>
                          </a:prstGeom>
                          <a:noFill/>
                          <a:ln>
                            <a:noFill/>
                          </a:ln>
                        </pic:spPr>
                      </pic:pic>
                    </a:graphicData>
                  </a:graphic>
                </wp:inline>
              </w:drawing>
            </w:r>
          </w:p>
          <w:p w:rsidR="00860090" w:rsidRPr="005D0532" w:rsidRDefault="00860090" w:rsidP="00860090">
            <w:pPr>
              <w:ind w:left="284"/>
              <w:rPr>
                <w:rFonts w:asciiTheme="minorHAnsi" w:hAnsiTheme="minorHAnsi" w:cstheme="minorHAnsi"/>
              </w:rPr>
            </w:pPr>
            <w:r w:rsidRPr="00C43495">
              <w:rPr>
                <w:rFonts w:asciiTheme="minorHAnsi" w:hAnsiTheme="minorHAnsi" w:cstheme="minorHAnsi"/>
                <w:sz w:val="16"/>
                <w:szCs w:val="16"/>
              </w:rPr>
              <w:t>DP/</w:t>
            </w:r>
            <w:r w:rsidR="00C43495">
              <w:rPr>
                <w:rFonts w:asciiTheme="minorHAnsi" w:hAnsiTheme="minorHAnsi" w:cstheme="minorHAnsi"/>
                <w:sz w:val="16"/>
                <w:szCs w:val="16"/>
              </w:rPr>
              <w:t xml:space="preserve">SPP/ </w:t>
            </w:r>
            <w:r w:rsidR="00673529" w:rsidRPr="00673529">
              <w:rPr>
                <w:rFonts w:asciiTheme="minorHAnsi" w:hAnsiTheme="minorHAnsi" w:cstheme="minorHAnsi"/>
                <w:sz w:val="16"/>
                <w:szCs w:val="16"/>
              </w:rPr>
              <w:t>20-0347</w:t>
            </w:r>
          </w:p>
          <w:p w:rsidR="00DC622E" w:rsidRPr="005D0532" w:rsidRDefault="00DC622E" w:rsidP="00DF6B56">
            <w:pPr>
              <w:rPr>
                <w:rFonts w:asciiTheme="minorHAnsi" w:hAnsiTheme="minorHAnsi" w:cstheme="minorHAnsi"/>
              </w:rPr>
            </w:pPr>
          </w:p>
        </w:tc>
        <w:tc>
          <w:tcPr>
            <w:tcW w:w="7975" w:type="dxa"/>
          </w:tcPr>
          <w:p w:rsidR="00DC622E" w:rsidRPr="005D0532" w:rsidRDefault="005516AC" w:rsidP="00CC3F9A">
            <w:pPr>
              <w:jc w:val="right"/>
              <w:rPr>
                <w:rFonts w:asciiTheme="minorHAnsi" w:hAnsiTheme="minorHAnsi" w:cstheme="minorHAnsi"/>
                <w:b/>
                <w:color w:val="808080" w:themeColor="background1" w:themeShade="80"/>
                <w:spacing w:val="100"/>
                <w:sz w:val="44"/>
                <w:szCs w:val="40"/>
              </w:rPr>
            </w:pPr>
            <w:r w:rsidRPr="005D0532">
              <w:rPr>
                <w:rFonts w:asciiTheme="minorHAnsi" w:hAnsiTheme="minorHAnsi" w:cstheme="minorHAnsi"/>
                <w:b/>
                <w:color w:val="808080" w:themeColor="background1" w:themeShade="80"/>
                <w:spacing w:val="100"/>
                <w:sz w:val="44"/>
                <w:szCs w:val="40"/>
              </w:rPr>
              <w:t>IGN</w:t>
            </w:r>
            <w:r w:rsidR="00DC622E" w:rsidRPr="005D0532">
              <w:rPr>
                <w:rFonts w:asciiTheme="minorHAnsi" w:hAnsiTheme="minorHAnsi" w:cstheme="minorHAnsi"/>
                <w:b/>
                <w:color w:val="808080" w:themeColor="background1" w:themeShade="80"/>
                <w:spacing w:val="100"/>
                <w:sz w:val="44"/>
                <w:szCs w:val="40"/>
              </w:rPr>
              <w:t xml:space="preserve"> </w:t>
            </w:r>
          </w:p>
          <w:p w:rsidR="00DC622E" w:rsidRPr="005D0532" w:rsidRDefault="00DB783E" w:rsidP="00CC3F9A">
            <w:pPr>
              <w:jc w:val="right"/>
              <w:rPr>
                <w:rFonts w:asciiTheme="minorHAnsi" w:hAnsiTheme="minorHAnsi" w:cstheme="minorHAnsi"/>
                <w:b/>
                <w:color w:val="808080" w:themeColor="background1" w:themeShade="80"/>
                <w:sz w:val="28"/>
                <w:szCs w:val="28"/>
              </w:rPr>
            </w:pPr>
            <w:r>
              <w:rPr>
                <w:rFonts w:asciiTheme="minorHAnsi" w:hAnsiTheme="minorHAnsi" w:cstheme="minorHAnsi"/>
                <w:b/>
                <w:color w:val="808080" w:themeColor="background1" w:themeShade="80"/>
                <w:sz w:val="28"/>
                <w:szCs w:val="28"/>
              </w:rPr>
              <w:t>Novembre</w:t>
            </w:r>
            <w:r w:rsidR="00130371" w:rsidRPr="005D0532">
              <w:rPr>
                <w:rFonts w:asciiTheme="minorHAnsi" w:hAnsiTheme="minorHAnsi" w:cstheme="minorHAnsi"/>
                <w:b/>
                <w:color w:val="808080" w:themeColor="background1" w:themeShade="80"/>
                <w:sz w:val="28"/>
                <w:szCs w:val="28"/>
              </w:rPr>
              <w:t xml:space="preserve"> </w:t>
            </w:r>
            <w:r w:rsidR="000B605E" w:rsidRPr="005D0532">
              <w:rPr>
                <w:rFonts w:asciiTheme="minorHAnsi" w:hAnsiTheme="minorHAnsi" w:cstheme="minorHAnsi"/>
                <w:b/>
                <w:color w:val="808080" w:themeColor="background1" w:themeShade="80"/>
                <w:sz w:val="28"/>
                <w:szCs w:val="28"/>
              </w:rPr>
              <w:t>2020</w:t>
            </w:r>
          </w:p>
          <w:p w:rsidR="00DC622E" w:rsidRPr="005D0532" w:rsidRDefault="00DC622E" w:rsidP="009074DB">
            <w:pPr>
              <w:rPr>
                <w:rFonts w:asciiTheme="minorHAnsi" w:hAnsiTheme="minorHAnsi" w:cstheme="minorHAnsi"/>
              </w:rPr>
            </w:pPr>
          </w:p>
        </w:tc>
      </w:tr>
    </w:tbl>
    <w:p w:rsidR="00DC622E" w:rsidRPr="005D0532" w:rsidRDefault="00DC622E" w:rsidP="009074DB">
      <w:pPr>
        <w:rPr>
          <w:rFonts w:asciiTheme="minorHAnsi" w:hAnsiTheme="minorHAnsi" w:cstheme="minorHAnsi"/>
        </w:rPr>
      </w:pPr>
    </w:p>
    <w:p w:rsidR="00DC622E" w:rsidRPr="005D0532" w:rsidRDefault="00DC622E" w:rsidP="009074DB">
      <w:pPr>
        <w:rPr>
          <w:rFonts w:asciiTheme="minorHAnsi" w:hAnsiTheme="minorHAnsi" w:cstheme="minorHAnsi"/>
        </w:rPr>
      </w:pPr>
    </w:p>
    <w:p w:rsidR="00DC622E" w:rsidRPr="005D0532" w:rsidRDefault="00DC622E" w:rsidP="009074DB">
      <w:pPr>
        <w:rPr>
          <w:rFonts w:asciiTheme="minorHAnsi" w:hAnsiTheme="minorHAnsi" w:cstheme="minorHAnsi"/>
        </w:rPr>
      </w:pPr>
    </w:p>
    <w:p w:rsidR="00DC622E" w:rsidRPr="005D0532" w:rsidRDefault="00DC622E" w:rsidP="009074DB">
      <w:pPr>
        <w:rPr>
          <w:rFonts w:asciiTheme="minorHAnsi" w:hAnsiTheme="minorHAnsi" w:cstheme="minorHAnsi"/>
        </w:rPr>
      </w:pPr>
    </w:p>
    <w:p w:rsidR="00DC622E" w:rsidRPr="005D0532" w:rsidRDefault="00DC622E" w:rsidP="009074DB">
      <w:pPr>
        <w:rPr>
          <w:rFonts w:asciiTheme="minorHAnsi" w:hAnsiTheme="minorHAnsi" w:cstheme="minorHAnsi"/>
        </w:rPr>
      </w:pPr>
    </w:p>
    <w:p w:rsidR="00A74EE8" w:rsidRPr="005D0532" w:rsidRDefault="00A74EE8" w:rsidP="00C32DB4">
      <w:pPr>
        <w:jc w:val="right"/>
        <w:rPr>
          <w:rFonts w:asciiTheme="minorHAnsi" w:hAnsiTheme="minorHAnsi" w:cstheme="minorHAnsi"/>
          <w:b/>
          <w:smallCaps/>
          <w:color w:val="76923C" w:themeColor="accent3" w:themeShade="BF"/>
          <w:sz w:val="40"/>
          <w:szCs w:val="32"/>
        </w:rPr>
      </w:pPr>
      <w:r w:rsidRPr="005D0532">
        <w:rPr>
          <w:rFonts w:asciiTheme="minorHAnsi" w:hAnsiTheme="minorHAnsi" w:cstheme="minorHAnsi"/>
          <w:b/>
          <w:smallCaps/>
          <w:color w:val="76923C" w:themeColor="accent3" w:themeShade="BF"/>
          <w:sz w:val="40"/>
          <w:szCs w:val="32"/>
        </w:rPr>
        <w:t>Spécifications fonctionnelles g</w:t>
      </w:r>
      <w:r w:rsidR="000F2975" w:rsidRPr="005D0532">
        <w:rPr>
          <w:rFonts w:asciiTheme="minorHAnsi" w:hAnsiTheme="minorHAnsi" w:cstheme="minorHAnsi"/>
          <w:b/>
          <w:smallCaps/>
          <w:color w:val="76923C" w:themeColor="accent3" w:themeShade="BF"/>
          <w:sz w:val="40"/>
          <w:szCs w:val="32"/>
        </w:rPr>
        <w:t>é</w:t>
      </w:r>
      <w:r w:rsidRPr="005D0532">
        <w:rPr>
          <w:rFonts w:asciiTheme="minorHAnsi" w:hAnsiTheme="minorHAnsi" w:cstheme="minorHAnsi"/>
          <w:b/>
          <w:smallCaps/>
          <w:color w:val="76923C" w:themeColor="accent3" w:themeShade="BF"/>
          <w:sz w:val="40"/>
          <w:szCs w:val="32"/>
        </w:rPr>
        <w:t>n</w:t>
      </w:r>
      <w:r w:rsidR="000F2975" w:rsidRPr="005D0532">
        <w:rPr>
          <w:rFonts w:asciiTheme="minorHAnsi" w:hAnsiTheme="minorHAnsi" w:cstheme="minorHAnsi"/>
          <w:b/>
          <w:smallCaps/>
          <w:color w:val="76923C" w:themeColor="accent3" w:themeShade="BF"/>
          <w:sz w:val="40"/>
          <w:szCs w:val="32"/>
        </w:rPr>
        <w:t>é</w:t>
      </w:r>
      <w:r w:rsidRPr="005D0532">
        <w:rPr>
          <w:rFonts w:asciiTheme="minorHAnsi" w:hAnsiTheme="minorHAnsi" w:cstheme="minorHAnsi"/>
          <w:b/>
          <w:smallCaps/>
          <w:color w:val="76923C" w:themeColor="accent3" w:themeShade="BF"/>
          <w:sz w:val="40"/>
          <w:szCs w:val="32"/>
        </w:rPr>
        <w:t xml:space="preserve">rales </w:t>
      </w:r>
    </w:p>
    <w:p w:rsidR="00F25A1B" w:rsidRDefault="00F25A1B" w:rsidP="006871CF">
      <w:pPr>
        <w:jc w:val="right"/>
        <w:rPr>
          <w:rFonts w:asciiTheme="minorHAnsi" w:hAnsiTheme="minorHAnsi" w:cstheme="minorHAnsi"/>
          <w:color w:val="76923C" w:themeColor="accent3" w:themeShade="BF"/>
          <w:sz w:val="40"/>
          <w:szCs w:val="32"/>
        </w:rPr>
      </w:pPr>
      <w:r>
        <w:rPr>
          <w:rFonts w:asciiTheme="minorHAnsi" w:hAnsiTheme="minorHAnsi" w:cstheme="minorHAnsi"/>
          <w:color w:val="76923C" w:themeColor="accent3" w:themeShade="BF"/>
          <w:sz w:val="40"/>
          <w:szCs w:val="32"/>
        </w:rPr>
        <w:t xml:space="preserve">Démonstrateur </w:t>
      </w:r>
      <w:r w:rsidR="00491CF3" w:rsidRPr="00491CF3">
        <w:rPr>
          <w:rFonts w:asciiTheme="minorHAnsi" w:hAnsiTheme="minorHAnsi" w:cstheme="minorHAnsi"/>
          <w:color w:val="76923C" w:themeColor="accent3" w:themeShade="BF"/>
          <w:sz w:val="40"/>
          <w:szCs w:val="32"/>
        </w:rPr>
        <w:t>OCSOL</w:t>
      </w:r>
    </w:p>
    <w:p w:rsidR="00DC622E" w:rsidRPr="005D0532" w:rsidRDefault="00F25A1B" w:rsidP="006871CF">
      <w:pPr>
        <w:jc w:val="right"/>
        <w:rPr>
          <w:rFonts w:asciiTheme="minorHAnsi" w:hAnsiTheme="minorHAnsi" w:cstheme="minorHAnsi"/>
          <w:color w:val="76923C" w:themeColor="accent3" w:themeShade="BF"/>
          <w:sz w:val="40"/>
          <w:szCs w:val="32"/>
        </w:rPr>
      </w:pPr>
      <w:r w:rsidRPr="00F25A1B">
        <w:rPr>
          <w:rFonts w:asciiTheme="minorHAnsi" w:hAnsiTheme="minorHAnsi" w:cstheme="minorHAnsi"/>
          <w:color w:val="76923C" w:themeColor="accent3" w:themeShade="BF"/>
          <w:sz w:val="40"/>
          <w:szCs w:val="32"/>
        </w:rPr>
        <w:t>Bourgogne-Franche-Comté</w:t>
      </w:r>
    </w:p>
    <w:p w:rsidR="00DC622E" w:rsidRPr="005D0532" w:rsidRDefault="00DC622E" w:rsidP="001F559B">
      <w:pPr>
        <w:tabs>
          <w:tab w:val="left" w:pos="315"/>
          <w:tab w:val="right" w:pos="10466"/>
        </w:tabs>
        <w:jc w:val="right"/>
        <w:rPr>
          <w:rFonts w:asciiTheme="minorHAnsi" w:hAnsiTheme="minorHAnsi" w:cstheme="minorHAnsi"/>
          <w:sz w:val="20"/>
          <w:szCs w:val="24"/>
        </w:rPr>
      </w:pPr>
      <w:r w:rsidRPr="005D0532">
        <w:rPr>
          <w:rFonts w:asciiTheme="minorHAnsi" w:hAnsiTheme="minorHAnsi" w:cstheme="minorHAnsi"/>
        </w:rPr>
        <w:t>VERSION</w:t>
      </w:r>
      <w:r w:rsidR="00F25A1B">
        <w:rPr>
          <w:rFonts w:asciiTheme="minorHAnsi" w:hAnsiTheme="minorHAnsi" w:cstheme="minorHAnsi"/>
        </w:rPr>
        <w:t xml:space="preserve"> 1</w:t>
      </w:r>
      <w:r w:rsidRPr="005D0532">
        <w:rPr>
          <w:rFonts w:asciiTheme="minorHAnsi" w:hAnsiTheme="minorHAnsi" w:cstheme="minorHAnsi"/>
        </w:rPr>
        <w:t xml:space="preserve"> </w:t>
      </w:r>
    </w:p>
    <w:p w:rsidR="00DC622E" w:rsidRPr="005D0532" w:rsidRDefault="00DC622E" w:rsidP="009074DB">
      <w:pPr>
        <w:rPr>
          <w:rFonts w:asciiTheme="minorHAnsi" w:hAnsiTheme="minorHAnsi" w:cstheme="minorHAnsi"/>
        </w:rPr>
      </w:pPr>
    </w:p>
    <w:p w:rsidR="00DC622E" w:rsidRPr="005D0532" w:rsidRDefault="00DC622E" w:rsidP="00F00396">
      <w:pPr>
        <w:pStyle w:val="Sommaire"/>
        <w:pBdr>
          <w:bottom w:val="none" w:sz="0" w:space="0" w:color="auto"/>
        </w:pBdr>
        <w:jc w:val="right"/>
        <w:rPr>
          <w:rFonts w:asciiTheme="minorHAnsi" w:hAnsiTheme="minorHAnsi" w:cstheme="minorHAnsi"/>
        </w:rPr>
      </w:pPr>
    </w:p>
    <w:p w:rsidR="00DC622E" w:rsidRPr="005D0532" w:rsidRDefault="00DC622E" w:rsidP="009074DB">
      <w:pPr>
        <w:rPr>
          <w:rFonts w:asciiTheme="minorHAnsi" w:hAnsiTheme="minorHAnsi" w:cstheme="minorHAnsi"/>
          <w:lang w:eastAsia="ar-SA"/>
        </w:rPr>
        <w:sectPr w:rsidR="00DC622E" w:rsidRPr="005D0532" w:rsidSect="00270A27">
          <w:headerReference w:type="default" r:id="rId10"/>
          <w:footerReference w:type="default" r:id="rId11"/>
          <w:footerReference w:type="first" r:id="rId12"/>
          <w:pgSz w:w="11906" w:h="16838" w:code="9"/>
          <w:pgMar w:top="1440" w:right="1080" w:bottom="1440" w:left="1080" w:header="720" w:footer="720" w:gutter="0"/>
          <w:pgBorders w:offsetFrom="page">
            <w:left w:val="single" w:sz="8" w:space="24" w:color="FFFFFF"/>
            <w:bottom w:val="single" w:sz="8" w:space="24" w:color="FFFFFF"/>
            <w:right w:val="single" w:sz="8" w:space="24" w:color="FFFFFF"/>
          </w:pgBorders>
          <w:cols w:space="708"/>
          <w:titlePg/>
          <w:docGrid w:linePitch="326"/>
        </w:sectPr>
      </w:pPr>
    </w:p>
    <w:p w:rsidR="00DC622E" w:rsidRPr="005D0532" w:rsidRDefault="00DC622E" w:rsidP="009074DB">
      <w:pPr>
        <w:rPr>
          <w:rFonts w:asciiTheme="minorHAnsi" w:hAnsiTheme="minorHAnsi" w:cstheme="minorHAnsi"/>
          <w:lang w:eastAsia="ar-SA"/>
        </w:rPr>
      </w:pPr>
    </w:p>
    <w:p w:rsidR="00DC622E" w:rsidRPr="005D0532" w:rsidRDefault="00DC622E" w:rsidP="00DA1525">
      <w:pPr>
        <w:pStyle w:val="Sommaire"/>
        <w:rPr>
          <w:rFonts w:asciiTheme="minorHAnsi" w:hAnsiTheme="minorHAnsi" w:cstheme="minorHAnsi"/>
        </w:rPr>
      </w:pPr>
      <w:r w:rsidRPr="005D0532">
        <w:rPr>
          <w:rFonts w:asciiTheme="minorHAnsi" w:hAnsiTheme="minorHAnsi" w:cstheme="minorHAnsi"/>
        </w:rPr>
        <w:t>Sommaire</w:t>
      </w:r>
    </w:p>
    <w:p w:rsidR="00DC622E" w:rsidRPr="005D0532" w:rsidRDefault="00DC622E" w:rsidP="009074DB">
      <w:pPr>
        <w:rPr>
          <w:rFonts w:asciiTheme="minorHAnsi" w:hAnsiTheme="minorHAnsi" w:cstheme="minorHAnsi"/>
          <w:sz w:val="32"/>
        </w:rPr>
      </w:pPr>
    </w:p>
    <w:p w:rsidR="00F42101" w:rsidRDefault="004929B7">
      <w:pPr>
        <w:pStyle w:val="TM1"/>
        <w:tabs>
          <w:tab w:val="left" w:pos="440"/>
          <w:tab w:val="right" w:leader="dot" w:pos="9736"/>
        </w:tabs>
        <w:rPr>
          <w:rFonts w:eastAsiaTheme="minorEastAsia" w:cstheme="minorBidi"/>
          <w:b w:val="0"/>
          <w:bCs w:val="0"/>
          <w:caps w:val="0"/>
          <w:noProof/>
          <w:sz w:val="22"/>
          <w:szCs w:val="22"/>
          <w:lang w:eastAsia="fr-FR"/>
        </w:rPr>
      </w:pPr>
      <w:r w:rsidRPr="005D0532">
        <w:rPr>
          <w:sz w:val="28"/>
        </w:rPr>
        <w:fldChar w:fldCharType="begin"/>
      </w:r>
      <w:r w:rsidRPr="005D0532">
        <w:rPr>
          <w:sz w:val="28"/>
        </w:rPr>
        <w:instrText xml:space="preserve"> TOC \o "1-4" \h \z \u </w:instrText>
      </w:r>
      <w:r w:rsidRPr="005D0532">
        <w:rPr>
          <w:sz w:val="28"/>
        </w:rPr>
        <w:fldChar w:fldCharType="separate"/>
      </w:r>
      <w:hyperlink w:anchor="_Toc62136031" w:history="1">
        <w:r w:rsidR="00F42101" w:rsidRPr="00B97506">
          <w:rPr>
            <w:rStyle w:val="Lienhypertexte"/>
            <w:rFonts w:cstheme="minorHAnsi"/>
            <w:noProof/>
          </w:rPr>
          <w:t>1.</w:t>
        </w:r>
        <w:r w:rsidR="00F42101">
          <w:rPr>
            <w:rFonts w:eastAsiaTheme="minorEastAsia" w:cstheme="minorBidi"/>
            <w:b w:val="0"/>
            <w:bCs w:val="0"/>
            <w:caps w:val="0"/>
            <w:noProof/>
            <w:sz w:val="22"/>
            <w:szCs w:val="22"/>
            <w:lang w:eastAsia="fr-FR"/>
          </w:rPr>
          <w:tab/>
        </w:r>
        <w:r w:rsidR="00F42101" w:rsidRPr="00B97506">
          <w:rPr>
            <w:rStyle w:val="Lienhypertexte"/>
            <w:rFonts w:cstheme="minorHAnsi"/>
            <w:noProof/>
          </w:rPr>
          <w:t>Introduction</w:t>
        </w:r>
        <w:r w:rsidR="00F42101">
          <w:rPr>
            <w:noProof/>
            <w:webHidden/>
          </w:rPr>
          <w:tab/>
        </w:r>
        <w:r w:rsidR="00F42101">
          <w:rPr>
            <w:noProof/>
            <w:webHidden/>
          </w:rPr>
          <w:fldChar w:fldCharType="begin"/>
        </w:r>
        <w:r w:rsidR="00F42101">
          <w:rPr>
            <w:noProof/>
            <w:webHidden/>
          </w:rPr>
          <w:instrText xml:space="preserve"> PAGEREF _Toc62136031 \h </w:instrText>
        </w:r>
        <w:r w:rsidR="00F42101">
          <w:rPr>
            <w:noProof/>
            <w:webHidden/>
          </w:rPr>
        </w:r>
        <w:r w:rsidR="00F42101">
          <w:rPr>
            <w:noProof/>
            <w:webHidden/>
          </w:rPr>
          <w:fldChar w:fldCharType="separate"/>
        </w:r>
        <w:r w:rsidR="00F42101">
          <w:rPr>
            <w:noProof/>
            <w:webHidden/>
          </w:rPr>
          <w:t>4</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32" w:history="1">
        <w:r w:rsidR="00F42101" w:rsidRPr="00B97506">
          <w:rPr>
            <w:rStyle w:val="Lienhypertexte"/>
            <w:noProof/>
          </w:rPr>
          <w:t>1.1</w:t>
        </w:r>
        <w:r w:rsidR="00F42101">
          <w:rPr>
            <w:rFonts w:eastAsiaTheme="minorEastAsia" w:cstheme="minorBidi"/>
            <w:smallCaps w:val="0"/>
            <w:noProof/>
            <w:sz w:val="22"/>
            <w:szCs w:val="22"/>
            <w:lang w:eastAsia="fr-FR"/>
          </w:rPr>
          <w:tab/>
        </w:r>
        <w:r w:rsidR="00F42101" w:rsidRPr="00B97506">
          <w:rPr>
            <w:rStyle w:val="Lienhypertexte"/>
            <w:noProof/>
          </w:rPr>
          <w:t>Objectif du document</w:t>
        </w:r>
        <w:r w:rsidR="00F42101">
          <w:rPr>
            <w:noProof/>
            <w:webHidden/>
          </w:rPr>
          <w:tab/>
        </w:r>
        <w:r w:rsidR="00F42101">
          <w:rPr>
            <w:noProof/>
            <w:webHidden/>
          </w:rPr>
          <w:fldChar w:fldCharType="begin"/>
        </w:r>
        <w:r w:rsidR="00F42101">
          <w:rPr>
            <w:noProof/>
            <w:webHidden/>
          </w:rPr>
          <w:instrText xml:space="preserve"> PAGEREF _Toc62136032 \h </w:instrText>
        </w:r>
        <w:r w:rsidR="00F42101">
          <w:rPr>
            <w:noProof/>
            <w:webHidden/>
          </w:rPr>
        </w:r>
        <w:r w:rsidR="00F42101">
          <w:rPr>
            <w:noProof/>
            <w:webHidden/>
          </w:rPr>
          <w:fldChar w:fldCharType="separate"/>
        </w:r>
        <w:r w:rsidR="00F42101">
          <w:rPr>
            <w:noProof/>
            <w:webHidden/>
          </w:rPr>
          <w:t>4</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33" w:history="1">
        <w:r w:rsidR="00F42101" w:rsidRPr="00B97506">
          <w:rPr>
            <w:rStyle w:val="Lienhypertexte"/>
            <w:rFonts w:cstheme="minorHAnsi"/>
            <w:noProof/>
          </w:rPr>
          <w:t>1.2</w:t>
        </w:r>
        <w:r w:rsidR="00F42101">
          <w:rPr>
            <w:rFonts w:eastAsiaTheme="minorEastAsia" w:cstheme="minorBidi"/>
            <w:smallCaps w:val="0"/>
            <w:noProof/>
            <w:sz w:val="22"/>
            <w:szCs w:val="22"/>
            <w:lang w:eastAsia="fr-FR"/>
          </w:rPr>
          <w:tab/>
        </w:r>
        <w:r w:rsidR="00F42101" w:rsidRPr="00B97506">
          <w:rPr>
            <w:rStyle w:val="Lienhypertexte"/>
            <w:rFonts w:cstheme="minorHAnsi"/>
            <w:noProof/>
          </w:rPr>
          <w:t>Enjeux et objectifs de l’outil</w:t>
        </w:r>
        <w:r w:rsidR="00F42101">
          <w:rPr>
            <w:noProof/>
            <w:webHidden/>
          </w:rPr>
          <w:tab/>
        </w:r>
        <w:r w:rsidR="00F42101">
          <w:rPr>
            <w:noProof/>
            <w:webHidden/>
          </w:rPr>
          <w:fldChar w:fldCharType="begin"/>
        </w:r>
        <w:r w:rsidR="00F42101">
          <w:rPr>
            <w:noProof/>
            <w:webHidden/>
          </w:rPr>
          <w:instrText xml:space="preserve"> PAGEREF _Toc62136033 \h </w:instrText>
        </w:r>
        <w:r w:rsidR="00F42101">
          <w:rPr>
            <w:noProof/>
            <w:webHidden/>
          </w:rPr>
        </w:r>
        <w:r w:rsidR="00F42101">
          <w:rPr>
            <w:noProof/>
            <w:webHidden/>
          </w:rPr>
          <w:fldChar w:fldCharType="separate"/>
        </w:r>
        <w:r w:rsidR="00F42101">
          <w:rPr>
            <w:noProof/>
            <w:webHidden/>
          </w:rPr>
          <w:t>4</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34" w:history="1">
        <w:r w:rsidR="00F42101" w:rsidRPr="00B97506">
          <w:rPr>
            <w:rStyle w:val="Lienhypertexte"/>
            <w:rFonts w:cstheme="minorHAnsi"/>
            <w:noProof/>
          </w:rPr>
          <w:t>1.3</w:t>
        </w:r>
        <w:r w:rsidR="00F42101">
          <w:rPr>
            <w:rFonts w:eastAsiaTheme="minorEastAsia" w:cstheme="minorBidi"/>
            <w:smallCaps w:val="0"/>
            <w:noProof/>
            <w:sz w:val="22"/>
            <w:szCs w:val="22"/>
            <w:lang w:eastAsia="fr-FR"/>
          </w:rPr>
          <w:tab/>
        </w:r>
        <w:r w:rsidR="00F42101" w:rsidRPr="00B97506">
          <w:rPr>
            <w:rStyle w:val="Lienhypertexte"/>
            <w:rFonts w:cstheme="minorHAnsi"/>
            <w:noProof/>
          </w:rPr>
          <w:t>Cartographie des utilisateurs</w:t>
        </w:r>
        <w:r w:rsidR="00F42101">
          <w:rPr>
            <w:noProof/>
            <w:webHidden/>
          </w:rPr>
          <w:tab/>
        </w:r>
        <w:r w:rsidR="00F42101">
          <w:rPr>
            <w:noProof/>
            <w:webHidden/>
          </w:rPr>
          <w:fldChar w:fldCharType="begin"/>
        </w:r>
        <w:r w:rsidR="00F42101">
          <w:rPr>
            <w:noProof/>
            <w:webHidden/>
          </w:rPr>
          <w:instrText xml:space="preserve"> PAGEREF _Toc62136034 \h </w:instrText>
        </w:r>
        <w:r w:rsidR="00F42101">
          <w:rPr>
            <w:noProof/>
            <w:webHidden/>
          </w:rPr>
        </w:r>
        <w:r w:rsidR="00F42101">
          <w:rPr>
            <w:noProof/>
            <w:webHidden/>
          </w:rPr>
          <w:fldChar w:fldCharType="separate"/>
        </w:r>
        <w:r w:rsidR="00F42101">
          <w:rPr>
            <w:noProof/>
            <w:webHidden/>
          </w:rPr>
          <w:t>4</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35" w:history="1">
        <w:r w:rsidR="00F42101" w:rsidRPr="00B97506">
          <w:rPr>
            <w:rStyle w:val="Lienhypertexte"/>
            <w:noProof/>
          </w:rPr>
          <w:t>1.4</w:t>
        </w:r>
        <w:r w:rsidR="00F42101">
          <w:rPr>
            <w:rFonts w:eastAsiaTheme="minorEastAsia" w:cstheme="minorBidi"/>
            <w:smallCaps w:val="0"/>
            <w:noProof/>
            <w:sz w:val="22"/>
            <w:szCs w:val="22"/>
            <w:lang w:eastAsia="fr-FR"/>
          </w:rPr>
          <w:tab/>
        </w:r>
        <w:r w:rsidR="00F42101" w:rsidRPr="00B97506">
          <w:rPr>
            <w:rStyle w:val="Lienhypertexte"/>
            <w:noProof/>
          </w:rPr>
          <w:t>Cas d’usages</w:t>
        </w:r>
        <w:r w:rsidR="00F42101">
          <w:rPr>
            <w:noProof/>
            <w:webHidden/>
          </w:rPr>
          <w:tab/>
        </w:r>
        <w:r w:rsidR="00F42101">
          <w:rPr>
            <w:noProof/>
            <w:webHidden/>
          </w:rPr>
          <w:fldChar w:fldCharType="begin"/>
        </w:r>
        <w:r w:rsidR="00F42101">
          <w:rPr>
            <w:noProof/>
            <w:webHidden/>
          </w:rPr>
          <w:instrText xml:space="preserve"> PAGEREF _Toc62136035 \h </w:instrText>
        </w:r>
        <w:r w:rsidR="00F42101">
          <w:rPr>
            <w:noProof/>
            <w:webHidden/>
          </w:rPr>
        </w:r>
        <w:r w:rsidR="00F42101">
          <w:rPr>
            <w:noProof/>
            <w:webHidden/>
          </w:rPr>
          <w:fldChar w:fldCharType="separate"/>
        </w:r>
        <w:r w:rsidR="00F42101">
          <w:rPr>
            <w:noProof/>
            <w:webHidden/>
          </w:rPr>
          <w:t>4</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36" w:history="1">
        <w:r w:rsidR="00F42101" w:rsidRPr="00B97506">
          <w:rPr>
            <w:rStyle w:val="Lienhypertexte"/>
            <w:rFonts w:cstheme="minorHAnsi"/>
            <w:noProof/>
          </w:rPr>
          <w:t>1.5</w:t>
        </w:r>
        <w:r w:rsidR="00F42101">
          <w:rPr>
            <w:rFonts w:eastAsiaTheme="minorEastAsia" w:cstheme="minorBidi"/>
            <w:smallCaps w:val="0"/>
            <w:noProof/>
            <w:sz w:val="22"/>
            <w:szCs w:val="22"/>
            <w:lang w:eastAsia="fr-FR"/>
          </w:rPr>
          <w:tab/>
        </w:r>
        <w:r w:rsidR="00F42101" w:rsidRPr="00B97506">
          <w:rPr>
            <w:rStyle w:val="Lienhypertexte"/>
            <w:rFonts w:cstheme="minorHAnsi"/>
            <w:noProof/>
          </w:rPr>
          <w:t>Calendrier</w:t>
        </w:r>
        <w:r w:rsidR="00F42101">
          <w:rPr>
            <w:noProof/>
            <w:webHidden/>
          </w:rPr>
          <w:tab/>
        </w:r>
        <w:r w:rsidR="00F42101">
          <w:rPr>
            <w:noProof/>
            <w:webHidden/>
          </w:rPr>
          <w:fldChar w:fldCharType="begin"/>
        </w:r>
        <w:r w:rsidR="00F42101">
          <w:rPr>
            <w:noProof/>
            <w:webHidden/>
          </w:rPr>
          <w:instrText xml:space="preserve"> PAGEREF _Toc62136036 \h </w:instrText>
        </w:r>
        <w:r w:rsidR="00F42101">
          <w:rPr>
            <w:noProof/>
            <w:webHidden/>
          </w:rPr>
        </w:r>
        <w:r w:rsidR="00F42101">
          <w:rPr>
            <w:noProof/>
            <w:webHidden/>
          </w:rPr>
          <w:fldChar w:fldCharType="separate"/>
        </w:r>
        <w:r w:rsidR="00F42101">
          <w:rPr>
            <w:noProof/>
            <w:webHidden/>
          </w:rPr>
          <w:t>5</w:t>
        </w:r>
        <w:r w:rsidR="00F42101">
          <w:rPr>
            <w:noProof/>
            <w:webHidden/>
          </w:rPr>
          <w:fldChar w:fldCharType="end"/>
        </w:r>
      </w:hyperlink>
    </w:p>
    <w:p w:rsidR="00F42101" w:rsidRDefault="001A30A4">
      <w:pPr>
        <w:pStyle w:val="TM1"/>
        <w:tabs>
          <w:tab w:val="left" w:pos="440"/>
          <w:tab w:val="right" w:leader="dot" w:pos="9736"/>
        </w:tabs>
        <w:rPr>
          <w:rFonts w:eastAsiaTheme="minorEastAsia" w:cstheme="minorBidi"/>
          <w:b w:val="0"/>
          <w:bCs w:val="0"/>
          <w:caps w:val="0"/>
          <w:noProof/>
          <w:sz w:val="22"/>
          <w:szCs w:val="22"/>
          <w:lang w:eastAsia="fr-FR"/>
        </w:rPr>
      </w:pPr>
      <w:hyperlink w:anchor="_Toc62136037" w:history="1">
        <w:r w:rsidR="00F42101" w:rsidRPr="00B97506">
          <w:rPr>
            <w:rStyle w:val="Lienhypertexte"/>
            <w:noProof/>
          </w:rPr>
          <w:t>2</w:t>
        </w:r>
        <w:r w:rsidR="00F42101">
          <w:rPr>
            <w:rFonts w:eastAsiaTheme="minorEastAsia" w:cstheme="minorBidi"/>
            <w:b w:val="0"/>
            <w:bCs w:val="0"/>
            <w:caps w:val="0"/>
            <w:noProof/>
            <w:sz w:val="22"/>
            <w:szCs w:val="22"/>
            <w:lang w:eastAsia="fr-FR"/>
          </w:rPr>
          <w:tab/>
        </w:r>
        <w:r w:rsidR="00F42101" w:rsidRPr="00B97506">
          <w:rPr>
            <w:rStyle w:val="Lienhypertexte"/>
            <w:noProof/>
          </w:rPr>
          <w:t>Interface et fonctionnalités</w:t>
        </w:r>
        <w:r w:rsidR="00F42101">
          <w:rPr>
            <w:noProof/>
            <w:webHidden/>
          </w:rPr>
          <w:tab/>
        </w:r>
        <w:r w:rsidR="00F42101">
          <w:rPr>
            <w:noProof/>
            <w:webHidden/>
          </w:rPr>
          <w:fldChar w:fldCharType="begin"/>
        </w:r>
        <w:r w:rsidR="00F42101">
          <w:rPr>
            <w:noProof/>
            <w:webHidden/>
          </w:rPr>
          <w:instrText xml:space="preserve"> PAGEREF _Toc62136037 \h </w:instrText>
        </w:r>
        <w:r w:rsidR="00F42101">
          <w:rPr>
            <w:noProof/>
            <w:webHidden/>
          </w:rPr>
        </w:r>
        <w:r w:rsidR="00F42101">
          <w:rPr>
            <w:noProof/>
            <w:webHidden/>
          </w:rPr>
          <w:fldChar w:fldCharType="separate"/>
        </w:r>
        <w:r w:rsidR="00F42101">
          <w:rPr>
            <w:noProof/>
            <w:webHidden/>
          </w:rPr>
          <w:t>5</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38" w:history="1">
        <w:r w:rsidR="00F42101" w:rsidRPr="00B97506">
          <w:rPr>
            <w:rStyle w:val="Lienhypertexte"/>
            <w:rFonts w:cstheme="minorHAnsi"/>
            <w:noProof/>
          </w:rPr>
          <w:t>2.1</w:t>
        </w:r>
        <w:r w:rsidR="00F42101">
          <w:rPr>
            <w:rFonts w:eastAsiaTheme="minorEastAsia" w:cstheme="minorBidi"/>
            <w:smallCaps w:val="0"/>
            <w:noProof/>
            <w:sz w:val="22"/>
            <w:szCs w:val="22"/>
            <w:lang w:eastAsia="fr-FR"/>
          </w:rPr>
          <w:tab/>
        </w:r>
        <w:r w:rsidR="00F42101" w:rsidRPr="00B97506">
          <w:rPr>
            <w:rStyle w:val="Lienhypertexte"/>
            <w:rFonts w:cstheme="minorHAnsi"/>
            <w:noProof/>
          </w:rPr>
          <w:t>Naviguer et se localiser dans la carte</w:t>
        </w:r>
        <w:r w:rsidR="00F42101">
          <w:rPr>
            <w:noProof/>
            <w:webHidden/>
          </w:rPr>
          <w:tab/>
        </w:r>
        <w:r w:rsidR="00F42101">
          <w:rPr>
            <w:noProof/>
            <w:webHidden/>
          </w:rPr>
          <w:fldChar w:fldCharType="begin"/>
        </w:r>
        <w:r w:rsidR="00F42101">
          <w:rPr>
            <w:noProof/>
            <w:webHidden/>
          </w:rPr>
          <w:instrText xml:space="preserve"> PAGEREF _Toc62136038 \h </w:instrText>
        </w:r>
        <w:r w:rsidR="00F42101">
          <w:rPr>
            <w:noProof/>
            <w:webHidden/>
          </w:rPr>
        </w:r>
        <w:r w:rsidR="00F42101">
          <w:rPr>
            <w:noProof/>
            <w:webHidden/>
          </w:rPr>
          <w:fldChar w:fldCharType="separate"/>
        </w:r>
        <w:r w:rsidR="00F42101">
          <w:rPr>
            <w:noProof/>
            <w:webHidden/>
          </w:rPr>
          <w:t>5</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39" w:history="1">
        <w:r w:rsidR="00F42101" w:rsidRPr="00B97506">
          <w:rPr>
            <w:rStyle w:val="Lienhypertexte"/>
            <w:rFonts w:cstheme="minorHAnsi"/>
            <w:noProof/>
          </w:rPr>
          <w:t>2.1.1</w:t>
        </w:r>
        <w:r w:rsidR="00F42101">
          <w:rPr>
            <w:rFonts w:eastAsiaTheme="minorEastAsia" w:cstheme="minorBidi"/>
            <w:i w:val="0"/>
            <w:iCs w:val="0"/>
            <w:noProof/>
            <w:sz w:val="22"/>
            <w:szCs w:val="22"/>
            <w:lang w:eastAsia="fr-FR"/>
          </w:rPr>
          <w:tab/>
        </w:r>
        <w:r w:rsidR="00F42101" w:rsidRPr="00B97506">
          <w:rPr>
            <w:rStyle w:val="Lienhypertexte"/>
            <w:rFonts w:cstheme="minorHAnsi"/>
            <w:noProof/>
          </w:rPr>
          <w:t>Naviguer dans la carte</w:t>
        </w:r>
        <w:r w:rsidR="00F42101">
          <w:rPr>
            <w:noProof/>
            <w:webHidden/>
          </w:rPr>
          <w:tab/>
        </w:r>
        <w:r w:rsidR="00F42101">
          <w:rPr>
            <w:noProof/>
            <w:webHidden/>
          </w:rPr>
          <w:fldChar w:fldCharType="begin"/>
        </w:r>
        <w:r w:rsidR="00F42101">
          <w:rPr>
            <w:noProof/>
            <w:webHidden/>
          </w:rPr>
          <w:instrText xml:space="preserve"> PAGEREF _Toc62136039 \h </w:instrText>
        </w:r>
        <w:r w:rsidR="00F42101">
          <w:rPr>
            <w:noProof/>
            <w:webHidden/>
          </w:rPr>
        </w:r>
        <w:r w:rsidR="00F42101">
          <w:rPr>
            <w:noProof/>
            <w:webHidden/>
          </w:rPr>
          <w:fldChar w:fldCharType="separate"/>
        </w:r>
        <w:r w:rsidR="00F42101">
          <w:rPr>
            <w:noProof/>
            <w:webHidden/>
          </w:rPr>
          <w:t>5</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40" w:history="1">
        <w:r w:rsidR="00F42101" w:rsidRPr="00B97506">
          <w:rPr>
            <w:rStyle w:val="Lienhypertexte"/>
            <w:rFonts w:cstheme="minorHAnsi"/>
            <w:noProof/>
          </w:rPr>
          <w:t>2.1.2</w:t>
        </w:r>
        <w:r w:rsidR="00F42101">
          <w:rPr>
            <w:rFonts w:eastAsiaTheme="minorEastAsia" w:cstheme="minorBidi"/>
            <w:i w:val="0"/>
            <w:iCs w:val="0"/>
            <w:noProof/>
            <w:sz w:val="22"/>
            <w:szCs w:val="22"/>
            <w:lang w:eastAsia="fr-FR"/>
          </w:rPr>
          <w:tab/>
        </w:r>
        <w:r w:rsidR="00F42101" w:rsidRPr="00B97506">
          <w:rPr>
            <w:rStyle w:val="Lienhypertexte"/>
            <w:rFonts w:cstheme="minorHAnsi"/>
            <w:noProof/>
          </w:rPr>
          <w:t>Se localiser dans la carte</w:t>
        </w:r>
        <w:r w:rsidR="00F42101">
          <w:rPr>
            <w:noProof/>
            <w:webHidden/>
          </w:rPr>
          <w:tab/>
        </w:r>
        <w:r w:rsidR="00F42101">
          <w:rPr>
            <w:noProof/>
            <w:webHidden/>
          </w:rPr>
          <w:fldChar w:fldCharType="begin"/>
        </w:r>
        <w:r w:rsidR="00F42101">
          <w:rPr>
            <w:noProof/>
            <w:webHidden/>
          </w:rPr>
          <w:instrText xml:space="preserve"> PAGEREF _Toc62136040 \h </w:instrText>
        </w:r>
        <w:r w:rsidR="00F42101">
          <w:rPr>
            <w:noProof/>
            <w:webHidden/>
          </w:rPr>
        </w:r>
        <w:r w:rsidR="00F42101">
          <w:rPr>
            <w:noProof/>
            <w:webHidden/>
          </w:rPr>
          <w:fldChar w:fldCharType="separate"/>
        </w:r>
        <w:r w:rsidR="00F42101">
          <w:rPr>
            <w:noProof/>
            <w:webHidden/>
          </w:rPr>
          <w:t>6</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41" w:history="1">
        <w:r w:rsidR="00F42101" w:rsidRPr="00B97506">
          <w:rPr>
            <w:rStyle w:val="Lienhypertexte"/>
            <w:rFonts w:cstheme="minorHAnsi"/>
            <w:noProof/>
          </w:rPr>
          <w:t>2.2</w:t>
        </w:r>
        <w:r w:rsidR="00F42101">
          <w:rPr>
            <w:rFonts w:eastAsiaTheme="minorEastAsia" w:cstheme="minorBidi"/>
            <w:smallCaps w:val="0"/>
            <w:noProof/>
            <w:sz w:val="22"/>
            <w:szCs w:val="22"/>
            <w:lang w:eastAsia="fr-FR"/>
          </w:rPr>
          <w:tab/>
        </w:r>
        <w:r w:rsidR="00F42101" w:rsidRPr="00B97506">
          <w:rPr>
            <w:rStyle w:val="Lienhypertexte"/>
            <w:rFonts w:cstheme="minorHAnsi"/>
            <w:noProof/>
          </w:rPr>
          <w:t>Visualiser des données cartographiques</w:t>
        </w:r>
        <w:r w:rsidR="00F42101">
          <w:rPr>
            <w:noProof/>
            <w:webHidden/>
          </w:rPr>
          <w:tab/>
        </w:r>
        <w:r w:rsidR="00F42101">
          <w:rPr>
            <w:noProof/>
            <w:webHidden/>
          </w:rPr>
          <w:fldChar w:fldCharType="begin"/>
        </w:r>
        <w:r w:rsidR="00F42101">
          <w:rPr>
            <w:noProof/>
            <w:webHidden/>
          </w:rPr>
          <w:instrText xml:space="preserve"> PAGEREF _Toc62136041 \h </w:instrText>
        </w:r>
        <w:r w:rsidR="00F42101">
          <w:rPr>
            <w:noProof/>
            <w:webHidden/>
          </w:rPr>
        </w:r>
        <w:r w:rsidR="00F42101">
          <w:rPr>
            <w:noProof/>
            <w:webHidden/>
          </w:rPr>
          <w:fldChar w:fldCharType="separate"/>
        </w:r>
        <w:r w:rsidR="00F42101">
          <w:rPr>
            <w:noProof/>
            <w:webHidden/>
          </w:rPr>
          <w:t>6</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42" w:history="1">
        <w:r w:rsidR="00F42101" w:rsidRPr="00B97506">
          <w:rPr>
            <w:rStyle w:val="Lienhypertexte"/>
            <w:noProof/>
          </w:rPr>
          <w:t>2.2.1</w:t>
        </w:r>
        <w:r w:rsidR="00F42101">
          <w:rPr>
            <w:rFonts w:eastAsiaTheme="minorEastAsia" w:cstheme="minorBidi"/>
            <w:i w:val="0"/>
            <w:iCs w:val="0"/>
            <w:noProof/>
            <w:sz w:val="22"/>
            <w:szCs w:val="22"/>
            <w:lang w:eastAsia="fr-FR"/>
          </w:rPr>
          <w:tab/>
        </w:r>
        <w:r w:rsidR="00F42101" w:rsidRPr="00B97506">
          <w:rPr>
            <w:rStyle w:val="Lienhypertexte"/>
            <w:noProof/>
          </w:rPr>
          <w:t>Fonds de carte</w:t>
        </w:r>
        <w:r w:rsidR="00F42101">
          <w:rPr>
            <w:noProof/>
            <w:webHidden/>
          </w:rPr>
          <w:tab/>
        </w:r>
        <w:r w:rsidR="00F42101">
          <w:rPr>
            <w:noProof/>
            <w:webHidden/>
          </w:rPr>
          <w:fldChar w:fldCharType="begin"/>
        </w:r>
        <w:r w:rsidR="00F42101">
          <w:rPr>
            <w:noProof/>
            <w:webHidden/>
          </w:rPr>
          <w:instrText xml:space="preserve"> PAGEREF _Toc62136042 \h </w:instrText>
        </w:r>
        <w:r w:rsidR="00F42101">
          <w:rPr>
            <w:noProof/>
            <w:webHidden/>
          </w:rPr>
        </w:r>
        <w:r w:rsidR="00F42101">
          <w:rPr>
            <w:noProof/>
            <w:webHidden/>
          </w:rPr>
          <w:fldChar w:fldCharType="separate"/>
        </w:r>
        <w:r w:rsidR="00F42101">
          <w:rPr>
            <w:noProof/>
            <w:webHidden/>
          </w:rPr>
          <w:t>6</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43" w:history="1">
        <w:r w:rsidR="00F42101" w:rsidRPr="00B97506">
          <w:rPr>
            <w:rStyle w:val="Lienhypertexte"/>
            <w:noProof/>
          </w:rPr>
          <w:t>2.2.2</w:t>
        </w:r>
        <w:r w:rsidR="00F42101">
          <w:rPr>
            <w:rFonts w:eastAsiaTheme="minorEastAsia" w:cstheme="minorBidi"/>
            <w:i w:val="0"/>
            <w:iCs w:val="0"/>
            <w:noProof/>
            <w:sz w:val="22"/>
            <w:szCs w:val="22"/>
            <w:lang w:eastAsia="fr-FR"/>
          </w:rPr>
          <w:tab/>
        </w:r>
        <w:r w:rsidR="00F42101" w:rsidRPr="00B97506">
          <w:rPr>
            <w:rStyle w:val="Lienhypertexte"/>
            <w:noProof/>
          </w:rPr>
          <w:t>Données métier</w:t>
        </w:r>
        <w:r w:rsidR="00F42101">
          <w:rPr>
            <w:noProof/>
            <w:webHidden/>
          </w:rPr>
          <w:tab/>
        </w:r>
        <w:r w:rsidR="00F42101">
          <w:rPr>
            <w:noProof/>
            <w:webHidden/>
          </w:rPr>
          <w:fldChar w:fldCharType="begin"/>
        </w:r>
        <w:r w:rsidR="00F42101">
          <w:rPr>
            <w:noProof/>
            <w:webHidden/>
          </w:rPr>
          <w:instrText xml:space="preserve"> PAGEREF _Toc62136043 \h </w:instrText>
        </w:r>
        <w:r w:rsidR="00F42101">
          <w:rPr>
            <w:noProof/>
            <w:webHidden/>
          </w:rPr>
        </w:r>
        <w:r w:rsidR="00F42101">
          <w:rPr>
            <w:noProof/>
            <w:webHidden/>
          </w:rPr>
          <w:fldChar w:fldCharType="separate"/>
        </w:r>
        <w:r w:rsidR="00F42101">
          <w:rPr>
            <w:noProof/>
            <w:webHidden/>
          </w:rPr>
          <w:t>7</w:t>
        </w:r>
        <w:r w:rsidR="00F42101">
          <w:rPr>
            <w:noProof/>
            <w:webHidden/>
          </w:rPr>
          <w:fldChar w:fldCharType="end"/>
        </w:r>
      </w:hyperlink>
    </w:p>
    <w:p w:rsidR="00F42101" w:rsidRDefault="001A30A4">
      <w:pPr>
        <w:pStyle w:val="TM4"/>
        <w:tabs>
          <w:tab w:val="left" w:pos="1540"/>
          <w:tab w:val="right" w:leader="dot" w:pos="9736"/>
        </w:tabs>
        <w:rPr>
          <w:rFonts w:eastAsiaTheme="minorEastAsia" w:cstheme="minorBidi"/>
          <w:noProof/>
          <w:sz w:val="22"/>
          <w:szCs w:val="22"/>
          <w:lang w:eastAsia="fr-FR"/>
        </w:rPr>
      </w:pPr>
      <w:hyperlink w:anchor="_Toc62136044" w:history="1">
        <w:r w:rsidR="00F42101" w:rsidRPr="00B97506">
          <w:rPr>
            <w:rStyle w:val="Lienhypertexte"/>
            <w:noProof/>
          </w:rPr>
          <w:t>2.2.2.1</w:t>
        </w:r>
        <w:r w:rsidR="00F42101">
          <w:rPr>
            <w:rFonts w:eastAsiaTheme="minorEastAsia" w:cstheme="minorBidi"/>
            <w:noProof/>
            <w:sz w:val="22"/>
            <w:szCs w:val="22"/>
            <w:lang w:eastAsia="fr-FR"/>
          </w:rPr>
          <w:tab/>
        </w:r>
        <w:r w:rsidR="00F42101" w:rsidRPr="00B97506">
          <w:rPr>
            <w:rStyle w:val="Lienhypertexte"/>
            <w:noProof/>
          </w:rPr>
          <w:t>Affichage</w:t>
        </w:r>
        <w:r w:rsidR="00F42101">
          <w:rPr>
            <w:noProof/>
            <w:webHidden/>
          </w:rPr>
          <w:tab/>
        </w:r>
        <w:r w:rsidR="00F42101">
          <w:rPr>
            <w:noProof/>
            <w:webHidden/>
          </w:rPr>
          <w:fldChar w:fldCharType="begin"/>
        </w:r>
        <w:r w:rsidR="00F42101">
          <w:rPr>
            <w:noProof/>
            <w:webHidden/>
          </w:rPr>
          <w:instrText xml:space="preserve"> PAGEREF _Toc62136044 \h </w:instrText>
        </w:r>
        <w:r w:rsidR="00F42101">
          <w:rPr>
            <w:noProof/>
            <w:webHidden/>
          </w:rPr>
        </w:r>
        <w:r w:rsidR="00F42101">
          <w:rPr>
            <w:noProof/>
            <w:webHidden/>
          </w:rPr>
          <w:fldChar w:fldCharType="separate"/>
        </w:r>
        <w:r w:rsidR="00F42101">
          <w:rPr>
            <w:noProof/>
            <w:webHidden/>
          </w:rPr>
          <w:t>7</w:t>
        </w:r>
        <w:r w:rsidR="00F42101">
          <w:rPr>
            <w:noProof/>
            <w:webHidden/>
          </w:rPr>
          <w:fldChar w:fldCharType="end"/>
        </w:r>
      </w:hyperlink>
    </w:p>
    <w:p w:rsidR="00F42101" w:rsidRDefault="001A30A4">
      <w:pPr>
        <w:pStyle w:val="TM4"/>
        <w:tabs>
          <w:tab w:val="left" w:pos="1540"/>
          <w:tab w:val="right" w:leader="dot" w:pos="9736"/>
        </w:tabs>
        <w:rPr>
          <w:rFonts w:eastAsiaTheme="minorEastAsia" w:cstheme="minorBidi"/>
          <w:noProof/>
          <w:sz w:val="22"/>
          <w:szCs w:val="22"/>
          <w:lang w:eastAsia="fr-FR"/>
        </w:rPr>
      </w:pPr>
      <w:hyperlink w:anchor="_Toc62136045" w:history="1">
        <w:r w:rsidR="00F42101" w:rsidRPr="00B97506">
          <w:rPr>
            <w:rStyle w:val="Lienhypertexte"/>
            <w:noProof/>
          </w:rPr>
          <w:t>2.2.2.2</w:t>
        </w:r>
        <w:r w:rsidR="00F42101">
          <w:rPr>
            <w:rFonts w:eastAsiaTheme="minorEastAsia" w:cstheme="minorBidi"/>
            <w:noProof/>
            <w:sz w:val="22"/>
            <w:szCs w:val="22"/>
            <w:lang w:eastAsia="fr-FR"/>
          </w:rPr>
          <w:tab/>
        </w:r>
        <w:r w:rsidR="00F42101" w:rsidRPr="00B97506">
          <w:rPr>
            <w:rStyle w:val="Lienhypertexte"/>
            <w:noProof/>
          </w:rPr>
          <w:t>Echelle</w:t>
        </w:r>
        <w:r w:rsidR="00F42101">
          <w:rPr>
            <w:noProof/>
            <w:webHidden/>
          </w:rPr>
          <w:tab/>
        </w:r>
        <w:r w:rsidR="00F42101">
          <w:rPr>
            <w:noProof/>
            <w:webHidden/>
          </w:rPr>
          <w:fldChar w:fldCharType="begin"/>
        </w:r>
        <w:r w:rsidR="00F42101">
          <w:rPr>
            <w:noProof/>
            <w:webHidden/>
          </w:rPr>
          <w:instrText xml:space="preserve"> PAGEREF _Toc62136045 \h </w:instrText>
        </w:r>
        <w:r w:rsidR="00F42101">
          <w:rPr>
            <w:noProof/>
            <w:webHidden/>
          </w:rPr>
        </w:r>
        <w:r w:rsidR="00F42101">
          <w:rPr>
            <w:noProof/>
            <w:webHidden/>
          </w:rPr>
          <w:fldChar w:fldCharType="separate"/>
        </w:r>
        <w:r w:rsidR="00F42101">
          <w:rPr>
            <w:noProof/>
            <w:webHidden/>
          </w:rPr>
          <w:t>7</w:t>
        </w:r>
        <w:r w:rsidR="00F42101">
          <w:rPr>
            <w:noProof/>
            <w:webHidden/>
          </w:rPr>
          <w:fldChar w:fldCharType="end"/>
        </w:r>
      </w:hyperlink>
    </w:p>
    <w:p w:rsidR="00F42101" w:rsidRDefault="001A30A4">
      <w:pPr>
        <w:pStyle w:val="TM4"/>
        <w:tabs>
          <w:tab w:val="left" w:pos="1540"/>
          <w:tab w:val="right" w:leader="dot" w:pos="9736"/>
        </w:tabs>
        <w:rPr>
          <w:rFonts w:eastAsiaTheme="minorEastAsia" w:cstheme="minorBidi"/>
          <w:noProof/>
          <w:sz w:val="22"/>
          <w:szCs w:val="22"/>
          <w:lang w:eastAsia="fr-FR"/>
        </w:rPr>
      </w:pPr>
      <w:hyperlink w:anchor="_Toc62136046" w:history="1">
        <w:r w:rsidR="00F42101" w:rsidRPr="00B97506">
          <w:rPr>
            <w:rStyle w:val="Lienhypertexte"/>
            <w:noProof/>
          </w:rPr>
          <w:t>2.2.2.3</w:t>
        </w:r>
        <w:r w:rsidR="00F42101">
          <w:rPr>
            <w:rFonts w:eastAsiaTheme="minorEastAsia" w:cstheme="minorBidi"/>
            <w:noProof/>
            <w:sz w:val="22"/>
            <w:szCs w:val="22"/>
            <w:lang w:eastAsia="fr-FR"/>
          </w:rPr>
          <w:tab/>
        </w:r>
        <w:r w:rsidR="00F42101" w:rsidRPr="00B97506">
          <w:rPr>
            <w:rStyle w:val="Lienhypertexte"/>
            <w:noProof/>
          </w:rPr>
          <w:t>Info-bulles</w:t>
        </w:r>
        <w:r w:rsidR="00F42101">
          <w:rPr>
            <w:noProof/>
            <w:webHidden/>
          </w:rPr>
          <w:tab/>
        </w:r>
        <w:r w:rsidR="00F42101">
          <w:rPr>
            <w:noProof/>
            <w:webHidden/>
          </w:rPr>
          <w:fldChar w:fldCharType="begin"/>
        </w:r>
        <w:r w:rsidR="00F42101">
          <w:rPr>
            <w:noProof/>
            <w:webHidden/>
          </w:rPr>
          <w:instrText xml:space="preserve"> PAGEREF _Toc62136046 \h </w:instrText>
        </w:r>
        <w:r w:rsidR="00F42101">
          <w:rPr>
            <w:noProof/>
            <w:webHidden/>
          </w:rPr>
        </w:r>
        <w:r w:rsidR="00F42101">
          <w:rPr>
            <w:noProof/>
            <w:webHidden/>
          </w:rPr>
          <w:fldChar w:fldCharType="separate"/>
        </w:r>
        <w:r w:rsidR="00F42101">
          <w:rPr>
            <w:noProof/>
            <w:webHidden/>
          </w:rPr>
          <w:t>7</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47" w:history="1">
        <w:r w:rsidR="00F42101" w:rsidRPr="00B97506">
          <w:rPr>
            <w:rStyle w:val="Lienhypertexte"/>
            <w:noProof/>
          </w:rPr>
          <w:t>2.2.3</w:t>
        </w:r>
        <w:r w:rsidR="00F42101">
          <w:rPr>
            <w:rFonts w:eastAsiaTheme="minorEastAsia" w:cstheme="minorBidi"/>
            <w:i w:val="0"/>
            <w:iCs w:val="0"/>
            <w:noProof/>
            <w:sz w:val="22"/>
            <w:szCs w:val="22"/>
            <w:lang w:eastAsia="fr-FR"/>
          </w:rPr>
          <w:tab/>
        </w:r>
        <w:r w:rsidR="00F42101" w:rsidRPr="00B97506">
          <w:rPr>
            <w:rStyle w:val="Lienhypertexte"/>
            <w:noProof/>
          </w:rPr>
          <w:t>Légende</w:t>
        </w:r>
        <w:r w:rsidR="00F42101">
          <w:rPr>
            <w:noProof/>
            <w:webHidden/>
          </w:rPr>
          <w:tab/>
        </w:r>
        <w:r w:rsidR="00F42101">
          <w:rPr>
            <w:noProof/>
            <w:webHidden/>
          </w:rPr>
          <w:fldChar w:fldCharType="begin"/>
        </w:r>
        <w:r w:rsidR="00F42101">
          <w:rPr>
            <w:noProof/>
            <w:webHidden/>
          </w:rPr>
          <w:instrText xml:space="preserve"> PAGEREF _Toc62136047 \h </w:instrText>
        </w:r>
        <w:r w:rsidR="00F42101">
          <w:rPr>
            <w:noProof/>
            <w:webHidden/>
          </w:rPr>
        </w:r>
        <w:r w:rsidR="00F42101">
          <w:rPr>
            <w:noProof/>
            <w:webHidden/>
          </w:rPr>
          <w:fldChar w:fldCharType="separate"/>
        </w:r>
        <w:r w:rsidR="00F42101">
          <w:rPr>
            <w:noProof/>
            <w:webHidden/>
          </w:rPr>
          <w:t>8</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48" w:history="1">
        <w:r w:rsidR="00F42101" w:rsidRPr="00B97506">
          <w:rPr>
            <w:rStyle w:val="Lienhypertexte"/>
            <w:rFonts w:cstheme="minorHAnsi"/>
            <w:noProof/>
          </w:rPr>
          <w:t>2.3</w:t>
        </w:r>
        <w:r w:rsidR="00F42101">
          <w:rPr>
            <w:rFonts w:eastAsiaTheme="minorEastAsia" w:cstheme="minorBidi"/>
            <w:smallCaps w:val="0"/>
            <w:noProof/>
            <w:sz w:val="22"/>
            <w:szCs w:val="22"/>
            <w:lang w:eastAsia="fr-FR"/>
          </w:rPr>
          <w:tab/>
        </w:r>
        <w:r w:rsidR="00F42101" w:rsidRPr="00B97506">
          <w:rPr>
            <w:rStyle w:val="Lienhypertexte"/>
            <w:rFonts w:cstheme="minorHAnsi"/>
            <w:noProof/>
          </w:rPr>
          <w:t>Personnaliser : outils de dessin et de mesure</w:t>
        </w:r>
        <w:r w:rsidR="00F42101">
          <w:rPr>
            <w:noProof/>
            <w:webHidden/>
          </w:rPr>
          <w:tab/>
        </w:r>
        <w:r w:rsidR="00F42101">
          <w:rPr>
            <w:noProof/>
            <w:webHidden/>
          </w:rPr>
          <w:fldChar w:fldCharType="begin"/>
        </w:r>
        <w:r w:rsidR="00F42101">
          <w:rPr>
            <w:noProof/>
            <w:webHidden/>
          </w:rPr>
          <w:instrText xml:space="preserve"> PAGEREF _Toc62136048 \h </w:instrText>
        </w:r>
        <w:r w:rsidR="00F42101">
          <w:rPr>
            <w:noProof/>
            <w:webHidden/>
          </w:rPr>
        </w:r>
        <w:r w:rsidR="00F42101">
          <w:rPr>
            <w:noProof/>
            <w:webHidden/>
          </w:rPr>
          <w:fldChar w:fldCharType="separate"/>
        </w:r>
        <w:r w:rsidR="00F42101">
          <w:rPr>
            <w:noProof/>
            <w:webHidden/>
          </w:rPr>
          <w:t>8</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49" w:history="1">
        <w:r w:rsidR="00F42101" w:rsidRPr="00B97506">
          <w:rPr>
            <w:rStyle w:val="Lienhypertexte"/>
            <w:rFonts w:cstheme="minorHAnsi"/>
            <w:noProof/>
          </w:rPr>
          <w:t>2.4</w:t>
        </w:r>
        <w:r w:rsidR="00F42101">
          <w:rPr>
            <w:rFonts w:eastAsiaTheme="minorEastAsia" w:cstheme="minorBidi"/>
            <w:smallCaps w:val="0"/>
            <w:noProof/>
            <w:sz w:val="22"/>
            <w:szCs w:val="22"/>
            <w:lang w:eastAsia="fr-FR"/>
          </w:rPr>
          <w:tab/>
        </w:r>
        <w:r w:rsidR="00F42101" w:rsidRPr="00B97506">
          <w:rPr>
            <w:rStyle w:val="Lienhypertexte"/>
            <w:rFonts w:cstheme="minorHAnsi"/>
            <w:noProof/>
          </w:rPr>
          <w:t>Importer des données</w:t>
        </w:r>
        <w:r w:rsidR="00F42101">
          <w:rPr>
            <w:noProof/>
            <w:webHidden/>
          </w:rPr>
          <w:tab/>
        </w:r>
        <w:r w:rsidR="00F42101">
          <w:rPr>
            <w:noProof/>
            <w:webHidden/>
          </w:rPr>
          <w:fldChar w:fldCharType="begin"/>
        </w:r>
        <w:r w:rsidR="00F42101">
          <w:rPr>
            <w:noProof/>
            <w:webHidden/>
          </w:rPr>
          <w:instrText xml:space="preserve"> PAGEREF _Toc62136049 \h </w:instrText>
        </w:r>
        <w:r w:rsidR="00F42101">
          <w:rPr>
            <w:noProof/>
            <w:webHidden/>
          </w:rPr>
        </w:r>
        <w:r w:rsidR="00F42101">
          <w:rPr>
            <w:noProof/>
            <w:webHidden/>
          </w:rPr>
          <w:fldChar w:fldCharType="separate"/>
        </w:r>
        <w:r w:rsidR="00F42101">
          <w:rPr>
            <w:noProof/>
            <w:webHidden/>
          </w:rPr>
          <w:t>8</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50" w:history="1">
        <w:r w:rsidR="00F42101" w:rsidRPr="00B97506">
          <w:rPr>
            <w:rStyle w:val="Lienhypertexte"/>
            <w:rFonts w:cstheme="minorHAnsi"/>
            <w:noProof/>
          </w:rPr>
          <w:t>2.5</w:t>
        </w:r>
        <w:r w:rsidR="00F42101">
          <w:rPr>
            <w:rFonts w:eastAsiaTheme="minorEastAsia" w:cstheme="minorBidi"/>
            <w:smallCaps w:val="0"/>
            <w:noProof/>
            <w:sz w:val="22"/>
            <w:szCs w:val="22"/>
            <w:lang w:eastAsia="fr-FR"/>
          </w:rPr>
          <w:tab/>
        </w:r>
        <w:r w:rsidR="00F42101" w:rsidRPr="00B97506">
          <w:rPr>
            <w:rStyle w:val="Lienhypertexte"/>
            <w:rFonts w:cstheme="minorHAnsi"/>
            <w:noProof/>
          </w:rPr>
          <w:t>Exporter des données</w:t>
        </w:r>
        <w:r w:rsidR="00F42101">
          <w:rPr>
            <w:noProof/>
            <w:webHidden/>
          </w:rPr>
          <w:tab/>
        </w:r>
        <w:r w:rsidR="00F42101">
          <w:rPr>
            <w:noProof/>
            <w:webHidden/>
          </w:rPr>
          <w:fldChar w:fldCharType="begin"/>
        </w:r>
        <w:r w:rsidR="00F42101">
          <w:rPr>
            <w:noProof/>
            <w:webHidden/>
          </w:rPr>
          <w:instrText xml:space="preserve"> PAGEREF _Toc62136050 \h </w:instrText>
        </w:r>
        <w:r w:rsidR="00F42101">
          <w:rPr>
            <w:noProof/>
            <w:webHidden/>
          </w:rPr>
        </w:r>
        <w:r w:rsidR="00F42101">
          <w:rPr>
            <w:noProof/>
            <w:webHidden/>
          </w:rPr>
          <w:fldChar w:fldCharType="separate"/>
        </w:r>
        <w:r w:rsidR="00F42101">
          <w:rPr>
            <w:noProof/>
            <w:webHidden/>
          </w:rPr>
          <w:t>9</w:t>
        </w:r>
        <w:r w:rsidR="00F42101">
          <w:rPr>
            <w:noProof/>
            <w:webHidden/>
          </w:rPr>
          <w:fldChar w:fldCharType="end"/>
        </w:r>
      </w:hyperlink>
    </w:p>
    <w:p w:rsidR="00F42101" w:rsidRDefault="001A30A4">
      <w:pPr>
        <w:pStyle w:val="TM1"/>
        <w:tabs>
          <w:tab w:val="left" w:pos="440"/>
          <w:tab w:val="right" w:leader="dot" w:pos="9736"/>
        </w:tabs>
        <w:rPr>
          <w:rFonts w:eastAsiaTheme="minorEastAsia" w:cstheme="minorBidi"/>
          <w:b w:val="0"/>
          <w:bCs w:val="0"/>
          <w:caps w:val="0"/>
          <w:noProof/>
          <w:sz w:val="22"/>
          <w:szCs w:val="22"/>
          <w:lang w:eastAsia="fr-FR"/>
        </w:rPr>
      </w:pPr>
      <w:hyperlink w:anchor="_Toc62136051" w:history="1">
        <w:r w:rsidR="00F42101" w:rsidRPr="00B97506">
          <w:rPr>
            <w:rStyle w:val="Lienhypertexte"/>
            <w:rFonts w:cstheme="minorHAnsi"/>
            <w:noProof/>
          </w:rPr>
          <w:t>3</w:t>
        </w:r>
        <w:r w:rsidR="00F42101">
          <w:rPr>
            <w:rFonts w:eastAsiaTheme="minorEastAsia" w:cstheme="minorBidi"/>
            <w:b w:val="0"/>
            <w:bCs w:val="0"/>
            <w:caps w:val="0"/>
            <w:noProof/>
            <w:sz w:val="22"/>
            <w:szCs w:val="22"/>
            <w:lang w:eastAsia="fr-FR"/>
          </w:rPr>
          <w:tab/>
        </w:r>
        <w:r w:rsidR="00F42101" w:rsidRPr="00B97506">
          <w:rPr>
            <w:rStyle w:val="Lienhypertexte"/>
            <w:rFonts w:cstheme="minorHAnsi"/>
            <w:noProof/>
          </w:rPr>
          <w:t>Indicateurs</w:t>
        </w:r>
        <w:r w:rsidR="00F42101">
          <w:rPr>
            <w:noProof/>
            <w:webHidden/>
          </w:rPr>
          <w:tab/>
        </w:r>
        <w:r w:rsidR="00F42101">
          <w:rPr>
            <w:noProof/>
            <w:webHidden/>
          </w:rPr>
          <w:fldChar w:fldCharType="begin"/>
        </w:r>
        <w:r w:rsidR="00F42101">
          <w:rPr>
            <w:noProof/>
            <w:webHidden/>
          </w:rPr>
          <w:instrText xml:space="preserve"> PAGEREF _Toc62136051 \h </w:instrText>
        </w:r>
        <w:r w:rsidR="00F42101">
          <w:rPr>
            <w:noProof/>
            <w:webHidden/>
          </w:rPr>
        </w:r>
        <w:r w:rsidR="00F42101">
          <w:rPr>
            <w:noProof/>
            <w:webHidden/>
          </w:rPr>
          <w:fldChar w:fldCharType="separate"/>
        </w:r>
        <w:r w:rsidR="00F42101">
          <w:rPr>
            <w:noProof/>
            <w:webHidden/>
          </w:rPr>
          <w:t>9</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52" w:history="1">
        <w:r w:rsidR="00F42101" w:rsidRPr="00B97506">
          <w:rPr>
            <w:rStyle w:val="Lienhypertexte"/>
            <w:rFonts w:cstheme="minorHAnsi"/>
            <w:noProof/>
          </w:rPr>
          <w:t>3.1</w:t>
        </w:r>
        <w:r w:rsidR="00F42101">
          <w:rPr>
            <w:rFonts w:eastAsiaTheme="minorEastAsia" w:cstheme="minorBidi"/>
            <w:smallCaps w:val="0"/>
            <w:noProof/>
            <w:sz w:val="22"/>
            <w:szCs w:val="22"/>
            <w:lang w:eastAsia="fr-FR"/>
          </w:rPr>
          <w:tab/>
        </w:r>
        <w:r w:rsidR="00F42101" w:rsidRPr="00B97506">
          <w:rPr>
            <w:rStyle w:val="Lienhypertexte"/>
            <w:rFonts w:cstheme="minorHAnsi"/>
            <w:noProof/>
          </w:rPr>
          <w:t>Présentation des indicateurs et des problématiques associées</w:t>
        </w:r>
        <w:r w:rsidR="00F42101">
          <w:rPr>
            <w:noProof/>
            <w:webHidden/>
          </w:rPr>
          <w:tab/>
        </w:r>
        <w:r w:rsidR="00F42101">
          <w:rPr>
            <w:noProof/>
            <w:webHidden/>
          </w:rPr>
          <w:fldChar w:fldCharType="begin"/>
        </w:r>
        <w:r w:rsidR="00F42101">
          <w:rPr>
            <w:noProof/>
            <w:webHidden/>
          </w:rPr>
          <w:instrText xml:space="preserve"> PAGEREF _Toc62136052 \h </w:instrText>
        </w:r>
        <w:r w:rsidR="00F42101">
          <w:rPr>
            <w:noProof/>
            <w:webHidden/>
          </w:rPr>
        </w:r>
        <w:r w:rsidR="00F42101">
          <w:rPr>
            <w:noProof/>
            <w:webHidden/>
          </w:rPr>
          <w:fldChar w:fldCharType="separate"/>
        </w:r>
        <w:r w:rsidR="00F42101">
          <w:rPr>
            <w:noProof/>
            <w:webHidden/>
          </w:rPr>
          <w:t>9</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53" w:history="1">
        <w:r w:rsidR="00F42101" w:rsidRPr="00B97506">
          <w:rPr>
            <w:rStyle w:val="Lienhypertexte"/>
            <w:noProof/>
          </w:rPr>
          <w:t>3.1.1</w:t>
        </w:r>
        <w:r w:rsidR="00F42101">
          <w:rPr>
            <w:rFonts w:eastAsiaTheme="minorEastAsia" w:cstheme="minorBidi"/>
            <w:i w:val="0"/>
            <w:iCs w:val="0"/>
            <w:noProof/>
            <w:sz w:val="22"/>
            <w:szCs w:val="22"/>
            <w:lang w:eastAsia="fr-FR"/>
          </w:rPr>
          <w:tab/>
        </w:r>
        <w:r w:rsidR="00F42101" w:rsidRPr="00B97506">
          <w:rPr>
            <w:rStyle w:val="Lienhypertexte"/>
            <w:noProof/>
          </w:rPr>
          <w:t>Visualisation des indicateurs</w:t>
        </w:r>
        <w:r w:rsidR="00F42101">
          <w:rPr>
            <w:noProof/>
            <w:webHidden/>
          </w:rPr>
          <w:tab/>
        </w:r>
        <w:r w:rsidR="00F42101">
          <w:rPr>
            <w:noProof/>
            <w:webHidden/>
          </w:rPr>
          <w:fldChar w:fldCharType="begin"/>
        </w:r>
        <w:r w:rsidR="00F42101">
          <w:rPr>
            <w:noProof/>
            <w:webHidden/>
          </w:rPr>
          <w:instrText xml:space="preserve"> PAGEREF _Toc62136053 \h </w:instrText>
        </w:r>
        <w:r w:rsidR="00F42101">
          <w:rPr>
            <w:noProof/>
            <w:webHidden/>
          </w:rPr>
        </w:r>
        <w:r w:rsidR="00F42101">
          <w:rPr>
            <w:noProof/>
            <w:webHidden/>
          </w:rPr>
          <w:fldChar w:fldCharType="separate"/>
        </w:r>
        <w:r w:rsidR="00F42101">
          <w:rPr>
            <w:noProof/>
            <w:webHidden/>
          </w:rPr>
          <w:t>9</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54" w:history="1">
        <w:r w:rsidR="00F42101" w:rsidRPr="00B97506">
          <w:rPr>
            <w:rStyle w:val="Lienhypertexte"/>
            <w:noProof/>
          </w:rPr>
          <w:t>3.1.2</w:t>
        </w:r>
        <w:r w:rsidR="00F42101">
          <w:rPr>
            <w:rFonts w:eastAsiaTheme="minorEastAsia" w:cstheme="minorBidi"/>
            <w:i w:val="0"/>
            <w:iCs w:val="0"/>
            <w:noProof/>
            <w:sz w:val="22"/>
            <w:szCs w:val="22"/>
            <w:lang w:eastAsia="fr-FR"/>
          </w:rPr>
          <w:tab/>
        </w:r>
        <w:r w:rsidR="00F42101" w:rsidRPr="00B97506">
          <w:rPr>
            <w:rStyle w:val="Lienhypertexte"/>
            <w:noProof/>
          </w:rPr>
          <w:t>Pré-requis : Indicateurs pré-calculés</w:t>
        </w:r>
        <w:r w:rsidR="00F42101">
          <w:rPr>
            <w:noProof/>
            <w:webHidden/>
          </w:rPr>
          <w:tab/>
        </w:r>
        <w:r w:rsidR="00F42101">
          <w:rPr>
            <w:noProof/>
            <w:webHidden/>
          </w:rPr>
          <w:fldChar w:fldCharType="begin"/>
        </w:r>
        <w:r w:rsidR="00F42101">
          <w:rPr>
            <w:noProof/>
            <w:webHidden/>
          </w:rPr>
          <w:instrText xml:space="preserve"> PAGEREF _Toc62136054 \h </w:instrText>
        </w:r>
        <w:r w:rsidR="00F42101">
          <w:rPr>
            <w:noProof/>
            <w:webHidden/>
          </w:rPr>
        </w:r>
        <w:r w:rsidR="00F42101">
          <w:rPr>
            <w:noProof/>
            <w:webHidden/>
          </w:rPr>
          <w:fldChar w:fldCharType="separate"/>
        </w:r>
        <w:r w:rsidR="00F42101">
          <w:rPr>
            <w:noProof/>
            <w:webHidden/>
          </w:rPr>
          <w:t>10</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55" w:history="1">
        <w:r w:rsidR="00F42101" w:rsidRPr="00B97506">
          <w:rPr>
            <w:rStyle w:val="Lienhypertexte"/>
            <w:rFonts w:cstheme="minorHAnsi"/>
            <w:noProof/>
          </w:rPr>
          <w:t>3.2</w:t>
        </w:r>
        <w:r w:rsidR="00F42101">
          <w:rPr>
            <w:rFonts w:eastAsiaTheme="minorEastAsia" w:cstheme="minorBidi"/>
            <w:smallCaps w:val="0"/>
            <w:noProof/>
            <w:sz w:val="22"/>
            <w:szCs w:val="22"/>
            <w:lang w:eastAsia="fr-FR"/>
          </w:rPr>
          <w:tab/>
        </w:r>
        <w:r w:rsidR="00F42101" w:rsidRPr="00B97506">
          <w:rPr>
            <w:rStyle w:val="Lienhypertexte"/>
            <w:rFonts w:cstheme="minorHAnsi"/>
            <w:noProof/>
          </w:rPr>
          <w:t>Scénarios d’utilisation</w:t>
        </w:r>
        <w:r w:rsidR="00F42101">
          <w:rPr>
            <w:noProof/>
            <w:webHidden/>
          </w:rPr>
          <w:tab/>
        </w:r>
        <w:r w:rsidR="00F42101">
          <w:rPr>
            <w:noProof/>
            <w:webHidden/>
          </w:rPr>
          <w:fldChar w:fldCharType="begin"/>
        </w:r>
        <w:r w:rsidR="00F42101">
          <w:rPr>
            <w:noProof/>
            <w:webHidden/>
          </w:rPr>
          <w:instrText xml:space="preserve"> PAGEREF _Toc62136055 \h </w:instrText>
        </w:r>
        <w:r w:rsidR="00F42101">
          <w:rPr>
            <w:noProof/>
            <w:webHidden/>
          </w:rPr>
        </w:r>
        <w:r w:rsidR="00F42101">
          <w:rPr>
            <w:noProof/>
            <w:webHidden/>
          </w:rPr>
          <w:fldChar w:fldCharType="separate"/>
        </w:r>
        <w:r w:rsidR="00F42101">
          <w:rPr>
            <w:noProof/>
            <w:webHidden/>
          </w:rPr>
          <w:t>10</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56" w:history="1">
        <w:r w:rsidR="00F42101" w:rsidRPr="00B97506">
          <w:rPr>
            <w:rStyle w:val="Lienhypertexte"/>
            <w:noProof/>
          </w:rPr>
          <w:t>3.2.1</w:t>
        </w:r>
        <w:r w:rsidR="00F42101">
          <w:rPr>
            <w:rFonts w:eastAsiaTheme="minorEastAsia" w:cstheme="minorBidi"/>
            <w:i w:val="0"/>
            <w:iCs w:val="0"/>
            <w:noProof/>
            <w:sz w:val="22"/>
            <w:szCs w:val="22"/>
            <w:lang w:eastAsia="fr-FR"/>
          </w:rPr>
          <w:tab/>
        </w:r>
        <w:r w:rsidR="00F42101" w:rsidRPr="00B97506">
          <w:rPr>
            <w:rStyle w:val="Lienhypertexte"/>
            <w:noProof/>
          </w:rPr>
          <w:t>Déroulement</w:t>
        </w:r>
        <w:r w:rsidR="00F42101">
          <w:rPr>
            <w:noProof/>
            <w:webHidden/>
          </w:rPr>
          <w:tab/>
        </w:r>
        <w:r w:rsidR="00F42101">
          <w:rPr>
            <w:noProof/>
            <w:webHidden/>
          </w:rPr>
          <w:fldChar w:fldCharType="begin"/>
        </w:r>
        <w:r w:rsidR="00F42101">
          <w:rPr>
            <w:noProof/>
            <w:webHidden/>
          </w:rPr>
          <w:instrText xml:space="preserve"> PAGEREF _Toc62136056 \h </w:instrText>
        </w:r>
        <w:r w:rsidR="00F42101">
          <w:rPr>
            <w:noProof/>
            <w:webHidden/>
          </w:rPr>
        </w:r>
        <w:r w:rsidR="00F42101">
          <w:rPr>
            <w:noProof/>
            <w:webHidden/>
          </w:rPr>
          <w:fldChar w:fldCharType="separate"/>
        </w:r>
        <w:r w:rsidR="00F42101">
          <w:rPr>
            <w:noProof/>
            <w:webHidden/>
          </w:rPr>
          <w:t>10</w:t>
        </w:r>
        <w:r w:rsidR="00F42101">
          <w:rPr>
            <w:noProof/>
            <w:webHidden/>
          </w:rPr>
          <w:fldChar w:fldCharType="end"/>
        </w:r>
      </w:hyperlink>
    </w:p>
    <w:p w:rsidR="00F42101" w:rsidRDefault="001A30A4">
      <w:pPr>
        <w:pStyle w:val="TM3"/>
        <w:tabs>
          <w:tab w:val="left" w:pos="1100"/>
          <w:tab w:val="right" w:leader="dot" w:pos="9736"/>
        </w:tabs>
        <w:rPr>
          <w:rFonts w:eastAsiaTheme="minorEastAsia" w:cstheme="minorBidi"/>
          <w:i w:val="0"/>
          <w:iCs w:val="0"/>
          <w:noProof/>
          <w:sz w:val="22"/>
          <w:szCs w:val="22"/>
          <w:lang w:eastAsia="fr-FR"/>
        </w:rPr>
      </w:pPr>
      <w:hyperlink w:anchor="_Toc62136057" w:history="1">
        <w:r w:rsidR="00F42101" w:rsidRPr="00B97506">
          <w:rPr>
            <w:rStyle w:val="Lienhypertexte"/>
            <w:noProof/>
          </w:rPr>
          <w:t>3.2.2</w:t>
        </w:r>
        <w:r w:rsidR="00F42101">
          <w:rPr>
            <w:rFonts w:eastAsiaTheme="minorEastAsia" w:cstheme="minorBidi"/>
            <w:i w:val="0"/>
            <w:iCs w:val="0"/>
            <w:noProof/>
            <w:sz w:val="22"/>
            <w:szCs w:val="22"/>
            <w:lang w:eastAsia="fr-FR"/>
          </w:rPr>
          <w:tab/>
        </w:r>
        <w:r w:rsidR="00F42101" w:rsidRPr="00B97506">
          <w:rPr>
            <w:rStyle w:val="Lienhypertexte"/>
            <w:noProof/>
          </w:rPr>
          <w:t>Comparaison spatiale et temporelle</w:t>
        </w:r>
        <w:r w:rsidR="00F42101">
          <w:rPr>
            <w:noProof/>
            <w:webHidden/>
          </w:rPr>
          <w:tab/>
        </w:r>
        <w:r w:rsidR="00F42101">
          <w:rPr>
            <w:noProof/>
            <w:webHidden/>
          </w:rPr>
          <w:fldChar w:fldCharType="begin"/>
        </w:r>
        <w:r w:rsidR="00F42101">
          <w:rPr>
            <w:noProof/>
            <w:webHidden/>
          </w:rPr>
          <w:instrText xml:space="preserve"> PAGEREF _Toc62136057 \h </w:instrText>
        </w:r>
        <w:r w:rsidR="00F42101">
          <w:rPr>
            <w:noProof/>
            <w:webHidden/>
          </w:rPr>
        </w:r>
        <w:r w:rsidR="00F42101">
          <w:rPr>
            <w:noProof/>
            <w:webHidden/>
          </w:rPr>
          <w:fldChar w:fldCharType="separate"/>
        </w:r>
        <w:r w:rsidR="00F42101">
          <w:rPr>
            <w:noProof/>
            <w:webHidden/>
          </w:rPr>
          <w:t>10</w:t>
        </w:r>
        <w:r w:rsidR="00F42101">
          <w:rPr>
            <w:noProof/>
            <w:webHidden/>
          </w:rPr>
          <w:fldChar w:fldCharType="end"/>
        </w:r>
      </w:hyperlink>
    </w:p>
    <w:p w:rsidR="00F42101" w:rsidRDefault="001A30A4">
      <w:pPr>
        <w:pStyle w:val="TM4"/>
        <w:tabs>
          <w:tab w:val="left" w:pos="1540"/>
          <w:tab w:val="right" w:leader="dot" w:pos="9736"/>
        </w:tabs>
        <w:rPr>
          <w:rFonts w:eastAsiaTheme="minorEastAsia" w:cstheme="minorBidi"/>
          <w:noProof/>
          <w:sz w:val="22"/>
          <w:szCs w:val="22"/>
          <w:lang w:eastAsia="fr-FR"/>
        </w:rPr>
      </w:pPr>
      <w:hyperlink w:anchor="_Toc62136058" w:history="1">
        <w:r w:rsidR="00F42101" w:rsidRPr="00B97506">
          <w:rPr>
            <w:rStyle w:val="Lienhypertexte"/>
            <w:noProof/>
          </w:rPr>
          <w:t>3.2.2.1</w:t>
        </w:r>
        <w:r w:rsidR="00F42101">
          <w:rPr>
            <w:rFonts w:eastAsiaTheme="minorEastAsia" w:cstheme="minorBidi"/>
            <w:noProof/>
            <w:sz w:val="22"/>
            <w:szCs w:val="22"/>
            <w:lang w:eastAsia="fr-FR"/>
          </w:rPr>
          <w:tab/>
        </w:r>
        <w:r w:rsidR="00F42101" w:rsidRPr="00B97506">
          <w:rPr>
            <w:rStyle w:val="Lienhypertexte"/>
            <w:noProof/>
          </w:rPr>
          <w:t>Comparaison spatiale entre territoires</w:t>
        </w:r>
        <w:r w:rsidR="00F42101">
          <w:rPr>
            <w:noProof/>
            <w:webHidden/>
          </w:rPr>
          <w:tab/>
        </w:r>
        <w:r w:rsidR="00F42101">
          <w:rPr>
            <w:noProof/>
            <w:webHidden/>
          </w:rPr>
          <w:fldChar w:fldCharType="begin"/>
        </w:r>
        <w:r w:rsidR="00F42101">
          <w:rPr>
            <w:noProof/>
            <w:webHidden/>
          </w:rPr>
          <w:instrText xml:space="preserve"> PAGEREF _Toc62136058 \h </w:instrText>
        </w:r>
        <w:r w:rsidR="00F42101">
          <w:rPr>
            <w:noProof/>
            <w:webHidden/>
          </w:rPr>
        </w:r>
        <w:r w:rsidR="00F42101">
          <w:rPr>
            <w:noProof/>
            <w:webHidden/>
          </w:rPr>
          <w:fldChar w:fldCharType="separate"/>
        </w:r>
        <w:r w:rsidR="00F42101">
          <w:rPr>
            <w:noProof/>
            <w:webHidden/>
          </w:rPr>
          <w:t>11</w:t>
        </w:r>
        <w:r w:rsidR="00F42101">
          <w:rPr>
            <w:noProof/>
            <w:webHidden/>
          </w:rPr>
          <w:fldChar w:fldCharType="end"/>
        </w:r>
      </w:hyperlink>
    </w:p>
    <w:p w:rsidR="00F42101" w:rsidRDefault="001A30A4">
      <w:pPr>
        <w:pStyle w:val="TM4"/>
        <w:tabs>
          <w:tab w:val="left" w:pos="1540"/>
          <w:tab w:val="right" w:leader="dot" w:pos="9736"/>
        </w:tabs>
        <w:rPr>
          <w:rFonts w:eastAsiaTheme="minorEastAsia" w:cstheme="minorBidi"/>
          <w:noProof/>
          <w:sz w:val="22"/>
          <w:szCs w:val="22"/>
          <w:lang w:eastAsia="fr-FR"/>
        </w:rPr>
      </w:pPr>
      <w:hyperlink w:anchor="_Toc62136059" w:history="1">
        <w:r w:rsidR="00F42101" w:rsidRPr="00B97506">
          <w:rPr>
            <w:rStyle w:val="Lienhypertexte"/>
            <w:noProof/>
          </w:rPr>
          <w:t>3.2.2.2</w:t>
        </w:r>
        <w:r w:rsidR="00F42101">
          <w:rPr>
            <w:rFonts w:eastAsiaTheme="minorEastAsia" w:cstheme="minorBidi"/>
            <w:noProof/>
            <w:sz w:val="22"/>
            <w:szCs w:val="22"/>
            <w:lang w:eastAsia="fr-FR"/>
          </w:rPr>
          <w:tab/>
        </w:r>
        <w:r w:rsidR="00F42101" w:rsidRPr="00B97506">
          <w:rPr>
            <w:rStyle w:val="Lienhypertexte"/>
            <w:noProof/>
          </w:rPr>
          <w:t>Comparaison temporelle entre millésimes</w:t>
        </w:r>
        <w:r w:rsidR="00F42101">
          <w:rPr>
            <w:noProof/>
            <w:webHidden/>
          </w:rPr>
          <w:tab/>
        </w:r>
        <w:r w:rsidR="00F42101">
          <w:rPr>
            <w:noProof/>
            <w:webHidden/>
          </w:rPr>
          <w:fldChar w:fldCharType="begin"/>
        </w:r>
        <w:r w:rsidR="00F42101">
          <w:rPr>
            <w:noProof/>
            <w:webHidden/>
          </w:rPr>
          <w:instrText xml:space="preserve"> PAGEREF _Toc62136059 \h </w:instrText>
        </w:r>
        <w:r w:rsidR="00F42101">
          <w:rPr>
            <w:noProof/>
            <w:webHidden/>
          </w:rPr>
        </w:r>
        <w:r w:rsidR="00F42101">
          <w:rPr>
            <w:noProof/>
            <w:webHidden/>
          </w:rPr>
          <w:fldChar w:fldCharType="separate"/>
        </w:r>
        <w:r w:rsidR="00F42101">
          <w:rPr>
            <w:noProof/>
            <w:webHidden/>
          </w:rPr>
          <w:t>11</w:t>
        </w:r>
        <w:r w:rsidR="00F42101">
          <w:rPr>
            <w:noProof/>
            <w:webHidden/>
          </w:rPr>
          <w:fldChar w:fldCharType="end"/>
        </w:r>
      </w:hyperlink>
    </w:p>
    <w:p w:rsidR="00F42101" w:rsidRDefault="001A30A4">
      <w:pPr>
        <w:pStyle w:val="TM1"/>
        <w:tabs>
          <w:tab w:val="left" w:pos="440"/>
          <w:tab w:val="right" w:leader="dot" w:pos="9736"/>
        </w:tabs>
        <w:rPr>
          <w:rFonts w:eastAsiaTheme="minorEastAsia" w:cstheme="minorBidi"/>
          <w:b w:val="0"/>
          <w:bCs w:val="0"/>
          <w:caps w:val="0"/>
          <w:noProof/>
          <w:sz w:val="22"/>
          <w:szCs w:val="22"/>
          <w:lang w:eastAsia="fr-FR"/>
        </w:rPr>
      </w:pPr>
      <w:hyperlink w:anchor="_Toc62136060" w:history="1">
        <w:r w:rsidR="00F42101" w:rsidRPr="00B97506">
          <w:rPr>
            <w:rStyle w:val="Lienhypertexte"/>
            <w:rFonts w:cstheme="minorHAnsi"/>
            <w:noProof/>
          </w:rPr>
          <w:t>4</w:t>
        </w:r>
        <w:r w:rsidR="00F42101">
          <w:rPr>
            <w:rFonts w:eastAsiaTheme="minorEastAsia" w:cstheme="minorBidi"/>
            <w:b w:val="0"/>
            <w:bCs w:val="0"/>
            <w:caps w:val="0"/>
            <w:noProof/>
            <w:sz w:val="22"/>
            <w:szCs w:val="22"/>
            <w:lang w:eastAsia="fr-FR"/>
          </w:rPr>
          <w:tab/>
        </w:r>
        <w:r w:rsidR="00F42101" w:rsidRPr="00B97506">
          <w:rPr>
            <w:rStyle w:val="Lienhypertexte"/>
            <w:rFonts w:cstheme="minorHAnsi"/>
            <w:noProof/>
          </w:rPr>
          <w:t>Annexes</w:t>
        </w:r>
        <w:r w:rsidR="00F42101">
          <w:rPr>
            <w:noProof/>
            <w:webHidden/>
          </w:rPr>
          <w:tab/>
        </w:r>
        <w:r w:rsidR="00F42101">
          <w:rPr>
            <w:noProof/>
            <w:webHidden/>
          </w:rPr>
          <w:fldChar w:fldCharType="begin"/>
        </w:r>
        <w:r w:rsidR="00F42101">
          <w:rPr>
            <w:noProof/>
            <w:webHidden/>
          </w:rPr>
          <w:instrText xml:space="preserve"> PAGEREF _Toc62136060 \h </w:instrText>
        </w:r>
        <w:r w:rsidR="00F42101">
          <w:rPr>
            <w:noProof/>
            <w:webHidden/>
          </w:rPr>
        </w:r>
        <w:r w:rsidR="00F42101">
          <w:rPr>
            <w:noProof/>
            <w:webHidden/>
          </w:rPr>
          <w:fldChar w:fldCharType="separate"/>
        </w:r>
        <w:r w:rsidR="00F42101">
          <w:rPr>
            <w:noProof/>
            <w:webHidden/>
          </w:rPr>
          <w:t>12</w:t>
        </w:r>
        <w:r w:rsidR="00F42101">
          <w:rPr>
            <w:noProof/>
            <w:webHidden/>
          </w:rPr>
          <w:fldChar w:fldCharType="end"/>
        </w:r>
      </w:hyperlink>
    </w:p>
    <w:p w:rsidR="00F42101" w:rsidRDefault="001A30A4">
      <w:pPr>
        <w:pStyle w:val="TM2"/>
        <w:tabs>
          <w:tab w:val="left" w:pos="880"/>
          <w:tab w:val="right" w:leader="dot" w:pos="9736"/>
        </w:tabs>
        <w:rPr>
          <w:rFonts w:eastAsiaTheme="minorEastAsia" w:cstheme="minorBidi"/>
          <w:smallCaps w:val="0"/>
          <w:noProof/>
          <w:sz w:val="22"/>
          <w:szCs w:val="22"/>
          <w:lang w:eastAsia="fr-FR"/>
        </w:rPr>
      </w:pPr>
      <w:hyperlink w:anchor="_Toc62136061" w:history="1">
        <w:r w:rsidR="00F42101" w:rsidRPr="00B97506">
          <w:rPr>
            <w:rStyle w:val="Lienhypertexte"/>
            <w:noProof/>
          </w:rPr>
          <w:t>4.1</w:t>
        </w:r>
        <w:r w:rsidR="00F42101">
          <w:rPr>
            <w:rFonts w:eastAsiaTheme="minorEastAsia" w:cstheme="minorBidi"/>
            <w:smallCaps w:val="0"/>
            <w:noProof/>
            <w:sz w:val="22"/>
            <w:szCs w:val="22"/>
            <w:lang w:eastAsia="fr-FR"/>
          </w:rPr>
          <w:tab/>
        </w:r>
        <w:r w:rsidR="00F42101" w:rsidRPr="00B97506">
          <w:rPr>
            <w:rStyle w:val="Lienhypertexte"/>
            <w:noProof/>
          </w:rPr>
          <w:t>Code couleur OCS GE</w:t>
        </w:r>
        <w:r w:rsidR="00F42101">
          <w:rPr>
            <w:noProof/>
            <w:webHidden/>
          </w:rPr>
          <w:tab/>
        </w:r>
        <w:r w:rsidR="00F42101">
          <w:rPr>
            <w:noProof/>
            <w:webHidden/>
          </w:rPr>
          <w:fldChar w:fldCharType="begin"/>
        </w:r>
        <w:r w:rsidR="00F42101">
          <w:rPr>
            <w:noProof/>
            <w:webHidden/>
          </w:rPr>
          <w:instrText xml:space="preserve"> PAGEREF _Toc62136061 \h </w:instrText>
        </w:r>
        <w:r w:rsidR="00F42101">
          <w:rPr>
            <w:noProof/>
            <w:webHidden/>
          </w:rPr>
        </w:r>
        <w:r w:rsidR="00F42101">
          <w:rPr>
            <w:noProof/>
            <w:webHidden/>
          </w:rPr>
          <w:fldChar w:fldCharType="separate"/>
        </w:r>
        <w:r w:rsidR="00F42101">
          <w:rPr>
            <w:noProof/>
            <w:webHidden/>
          </w:rPr>
          <w:t>12</w:t>
        </w:r>
        <w:r w:rsidR="00F42101">
          <w:rPr>
            <w:noProof/>
            <w:webHidden/>
          </w:rPr>
          <w:fldChar w:fldCharType="end"/>
        </w:r>
      </w:hyperlink>
    </w:p>
    <w:p w:rsidR="00067F41" w:rsidRPr="00067F41" w:rsidRDefault="004929B7" w:rsidP="00067F41">
      <w:pPr>
        <w:pStyle w:val="Sommaire"/>
        <w:sectPr w:rsidR="00067F41" w:rsidRPr="00067F41" w:rsidSect="00270A27">
          <w:pgSz w:w="11906" w:h="16838"/>
          <w:pgMar w:top="1245" w:right="1080" w:bottom="1440" w:left="1080" w:header="567" w:footer="720" w:gutter="0"/>
          <w:pgBorders w:offsetFrom="page">
            <w:left w:val="single" w:sz="8" w:space="24" w:color="FFFFFF"/>
            <w:bottom w:val="single" w:sz="8" w:space="24" w:color="FFFFFF"/>
            <w:right w:val="single" w:sz="8" w:space="24" w:color="FFFFFF"/>
          </w:pgBorders>
          <w:cols w:space="708"/>
          <w:docGrid w:linePitch="299"/>
        </w:sectPr>
      </w:pPr>
      <w:r w:rsidRPr="005D0532">
        <w:rPr>
          <w:rFonts w:asciiTheme="minorHAnsi" w:hAnsiTheme="minorHAnsi" w:cstheme="minorHAnsi"/>
          <w:sz w:val="40"/>
        </w:rPr>
        <w:fldChar w:fldCharType="end"/>
      </w:r>
    </w:p>
    <w:p w:rsidR="00DC622E" w:rsidRPr="005D0532" w:rsidRDefault="00DC622E" w:rsidP="00852381">
      <w:pPr>
        <w:pStyle w:val="Sommaire"/>
        <w:rPr>
          <w:rFonts w:asciiTheme="minorHAnsi" w:hAnsiTheme="minorHAnsi" w:cstheme="minorHAnsi"/>
        </w:rPr>
      </w:pPr>
      <w:r w:rsidRPr="005D0532">
        <w:rPr>
          <w:rFonts w:asciiTheme="minorHAnsi" w:hAnsiTheme="minorHAnsi" w:cstheme="minorHAnsi"/>
        </w:rPr>
        <w:lastRenderedPageBreak/>
        <w:t>Suivi du document</w:t>
      </w:r>
    </w:p>
    <w:tbl>
      <w:tblPr>
        <w:tblStyle w:val="Tramemoyenne1-Accent11"/>
        <w:tblW w:w="0" w:type="auto"/>
        <w:tblLook w:val="0420" w:firstRow="1" w:lastRow="0" w:firstColumn="0" w:lastColumn="0" w:noHBand="0" w:noVBand="1"/>
      </w:tblPr>
      <w:tblGrid>
        <w:gridCol w:w="1967"/>
        <w:gridCol w:w="1152"/>
        <w:gridCol w:w="2268"/>
        <w:gridCol w:w="2436"/>
        <w:gridCol w:w="2017"/>
      </w:tblGrid>
      <w:tr w:rsidR="00DC622E" w:rsidRPr="005D0532" w:rsidTr="001B3462">
        <w:trPr>
          <w:cnfStyle w:val="100000000000" w:firstRow="1" w:lastRow="0" w:firstColumn="0" w:lastColumn="0" w:oddVBand="0" w:evenVBand="0" w:oddHBand="0" w:evenHBand="0" w:firstRowFirstColumn="0" w:firstRowLastColumn="0" w:lastRowFirstColumn="0" w:lastRowLastColumn="0"/>
        </w:trPr>
        <w:tc>
          <w:tcPr>
            <w:tcW w:w="1967" w:type="dxa"/>
          </w:tcPr>
          <w:p w:rsidR="00DC622E" w:rsidRPr="005D0532" w:rsidRDefault="00DC622E" w:rsidP="00DB0C3A">
            <w:pPr>
              <w:spacing w:before="0"/>
              <w:jc w:val="center"/>
              <w:rPr>
                <w:rFonts w:asciiTheme="minorHAnsi" w:hAnsiTheme="minorHAnsi" w:cstheme="minorHAnsi"/>
              </w:rPr>
            </w:pPr>
            <w:bookmarkStart w:id="0" w:name="_Toc107286395"/>
            <w:bookmarkStart w:id="1" w:name="_Toc125183438"/>
            <w:bookmarkStart w:id="2" w:name="_Toc215230438"/>
            <w:r w:rsidRPr="005D0532">
              <w:rPr>
                <w:rFonts w:asciiTheme="minorHAnsi" w:hAnsiTheme="minorHAnsi" w:cstheme="minorHAnsi"/>
              </w:rPr>
              <w:t>Date</w:t>
            </w:r>
          </w:p>
        </w:tc>
        <w:tc>
          <w:tcPr>
            <w:tcW w:w="1152" w:type="dxa"/>
          </w:tcPr>
          <w:p w:rsidR="00DC622E" w:rsidRPr="005D0532" w:rsidRDefault="00DC622E" w:rsidP="00DB0C3A">
            <w:pPr>
              <w:spacing w:before="0"/>
              <w:jc w:val="center"/>
              <w:rPr>
                <w:rFonts w:asciiTheme="minorHAnsi" w:hAnsiTheme="minorHAnsi" w:cstheme="minorHAnsi"/>
              </w:rPr>
            </w:pPr>
            <w:r w:rsidRPr="005D0532">
              <w:rPr>
                <w:rFonts w:asciiTheme="minorHAnsi" w:hAnsiTheme="minorHAnsi" w:cstheme="minorHAnsi"/>
              </w:rPr>
              <w:t>Version</w:t>
            </w:r>
          </w:p>
        </w:tc>
        <w:tc>
          <w:tcPr>
            <w:tcW w:w="2268" w:type="dxa"/>
          </w:tcPr>
          <w:p w:rsidR="00DC622E" w:rsidRPr="005D0532" w:rsidRDefault="00DC622E" w:rsidP="00DB0C3A">
            <w:pPr>
              <w:spacing w:before="0"/>
              <w:jc w:val="center"/>
              <w:rPr>
                <w:rFonts w:asciiTheme="minorHAnsi" w:hAnsiTheme="minorHAnsi" w:cstheme="minorHAnsi"/>
              </w:rPr>
            </w:pPr>
            <w:r w:rsidRPr="005D0532">
              <w:rPr>
                <w:rFonts w:asciiTheme="minorHAnsi" w:hAnsiTheme="minorHAnsi" w:cstheme="minorHAnsi"/>
              </w:rPr>
              <w:t>Auteur</w:t>
            </w:r>
          </w:p>
        </w:tc>
        <w:tc>
          <w:tcPr>
            <w:tcW w:w="2436" w:type="dxa"/>
          </w:tcPr>
          <w:p w:rsidR="00DC622E" w:rsidRPr="005D0532" w:rsidRDefault="00DC622E" w:rsidP="00DB0C3A">
            <w:pPr>
              <w:spacing w:before="0"/>
              <w:jc w:val="center"/>
              <w:rPr>
                <w:rFonts w:asciiTheme="minorHAnsi" w:hAnsiTheme="minorHAnsi" w:cstheme="minorHAnsi"/>
              </w:rPr>
            </w:pPr>
            <w:r w:rsidRPr="005D0532">
              <w:rPr>
                <w:rFonts w:asciiTheme="minorHAnsi" w:hAnsiTheme="minorHAnsi" w:cstheme="minorHAnsi"/>
              </w:rPr>
              <w:t>Action</w:t>
            </w:r>
          </w:p>
        </w:tc>
        <w:tc>
          <w:tcPr>
            <w:tcW w:w="2017" w:type="dxa"/>
          </w:tcPr>
          <w:p w:rsidR="00DC622E" w:rsidRPr="005D0532" w:rsidRDefault="00DC622E" w:rsidP="00DB0C3A">
            <w:pPr>
              <w:spacing w:before="0"/>
              <w:jc w:val="center"/>
              <w:rPr>
                <w:rFonts w:asciiTheme="minorHAnsi" w:hAnsiTheme="minorHAnsi" w:cstheme="minorHAnsi"/>
              </w:rPr>
            </w:pPr>
            <w:proofErr w:type="spellStart"/>
            <w:r w:rsidRPr="005D0532">
              <w:rPr>
                <w:rFonts w:asciiTheme="minorHAnsi" w:hAnsiTheme="minorHAnsi" w:cstheme="minorHAnsi"/>
              </w:rPr>
              <w:t>Organisme</w:t>
            </w:r>
            <w:proofErr w:type="spellEnd"/>
          </w:p>
        </w:tc>
      </w:tr>
      <w:tr w:rsidR="00DC622E" w:rsidRPr="005D0532" w:rsidTr="001B3462">
        <w:trPr>
          <w:cnfStyle w:val="000000100000" w:firstRow="0" w:lastRow="0" w:firstColumn="0" w:lastColumn="0" w:oddVBand="0" w:evenVBand="0" w:oddHBand="1" w:evenHBand="0" w:firstRowFirstColumn="0" w:firstRowLastColumn="0" w:lastRowFirstColumn="0" w:lastRowLastColumn="0"/>
        </w:trPr>
        <w:tc>
          <w:tcPr>
            <w:tcW w:w="1967" w:type="dxa"/>
          </w:tcPr>
          <w:p w:rsidR="00DC622E" w:rsidRPr="005D0532" w:rsidRDefault="00F25A1B" w:rsidP="00DB0C3A">
            <w:pPr>
              <w:spacing w:before="0"/>
              <w:jc w:val="center"/>
              <w:rPr>
                <w:rFonts w:asciiTheme="minorHAnsi" w:hAnsiTheme="minorHAnsi" w:cstheme="minorHAnsi"/>
              </w:rPr>
            </w:pPr>
            <w:r>
              <w:rPr>
                <w:rFonts w:asciiTheme="minorHAnsi" w:hAnsiTheme="minorHAnsi" w:cstheme="minorHAnsi"/>
              </w:rPr>
              <w:t>18/11</w:t>
            </w:r>
            <w:r w:rsidR="00EB3CD9" w:rsidRPr="005D0532">
              <w:rPr>
                <w:rFonts w:asciiTheme="minorHAnsi" w:hAnsiTheme="minorHAnsi" w:cstheme="minorHAnsi"/>
              </w:rPr>
              <w:t>/2020</w:t>
            </w:r>
          </w:p>
        </w:tc>
        <w:tc>
          <w:tcPr>
            <w:tcW w:w="1152" w:type="dxa"/>
          </w:tcPr>
          <w:p w:rsidR="00DC622E" w:rsidRPr="005D0532" w:rsidRDefault="00F25A1B" w:rsidP="00DB0C3A">
            <w:pPr>
              <w:spacing w:before="0"/>
              <w:jc w:val="center"/>
              <w:rPr>
                <w:rFonts w:asciiTheme="minorHAnsi" w:hAnsiTheme="minorHAnsi" w:cstheme="minorHAnsi"/>
              </w:rPr>
            </w:pPr>
            <w:r>
              <w:rPr>
                <w:rFonts w:asciiTheme="minorHAnsi" w:hAnsiTheme="minorHAnsi" w:cstheme="minorHAnsi"/>
              </w:rPr>
              <w:t>1</w:t>
            </w:r>
          </w:p>
        </w:tc>
        <w:tc>
          <w:tcPr>
            <w:tcW w:w="2268" w:type="dxa"/>
          </w:tcPr>
          <w:p w:rsidR="00DC622E" w:rsidRPr="005D0532" w:rsidRDefault="00F25A1B" w:rsidP="00DB0C3A">
            <w:pPr>
              <w:spacing w:before="0"/>
              <w:jc w:val="center"/>
              <w:rPr>
                <w:rFonts w:asciiTheme="minorHAnsi" w:hAnsiTheme="minorHAnsi" w:cstheme="minorHAnsi"/>
              </w:rPr>
            </w:pPr>
            <w:r>
              <w:rPr>
                <w:rFonts w:asciiTheme="minorHAnsi" w:hAnsiTheme="minorHAnsi" w:cstheme="minorHAnsi"/>
              </w:rPr>
              <w:t>Jennifer Benchetrit</w:t>
            </w:r>
          </w:p>
        </w:tc>
        <w:tc>
          <w:tcPr>
            <w:tcW w:w="2436" w:type="dxa"/>
          </w:tcPr>
          <w:p w:rsidR="00DC622E" w:rsidRPr="005D0532" w:rsidRDefault="004E5613" w:rsidP="00DB0C3A">
            <w:pPr>
              <w:spacing w:before="0"/>
              <w:jc w:val="center"/>
              <w:rPr>
                <w:rFonts w:asciiTheme="minorHAnsi" w:hAnsiTheme="minorHAnsi" w:cstheme="minorHAnsi"/>
              </w:rPr>
            </w:pPr>
            <w:proofErr w:type="spellStart"/>
            <w:r w:rsidRPr="005D0532">
              <w:rPr>
                <w:rFonts w:asciiTheme="minorHAnsi" w:hAnsiTheme="minorHAnsi" w:cstheme="minorHAnsi"/>
              </w:rPr>
              <w:t>Création</w:t>
            </w:r>
            <w:proofErr w:type="spellEnd"/>
          </w:p>
        </w:tc>
        <w:tc>
          <w:tcPr>
            <w:tcW w:w="2017" w:type="dxa"/>
          </w:tcPr>
          <w:p w:rsidR="00DC622E" w:rsidRPr="005D0532" w:rsidRDefault="00DF6B56" w:rsidP="001415CB">
            <w:pPr>
              <w:spacing w:before="0"/>
              <w:jc w:val="center"/>
              <w:rPr>
                <w:rFonts w:asciiTheme="minorHAnsi" w:hAnsiTheme="minorHAnsi" w:cstheme="minorHAnsi"/>
              </w:rPr>
            </w:pPr>
            <w:r w:rsidRPr="005D0532">
              <w:rPr>
                <w:rFonts w:asciiTheme="minorHAnsi" w:hAnsiTheme="minorHAnsi" w:cstheme="minorHAnsi"/>
              </w:rPr>
              <w:t>IGN</w:t>
            </w:r>
          </w:p>
        </w:tc>
      </w:tr>
      <w:tr w:rsidR="00D15460" w:rsidRPr="005D0532" w:rsidTr="001B3462">
        <w:trPr>
          <w:cnfStyle w:val="000000010000" w:firstRow="0" w:lastRow="0" w:firstColumn="0" w:lastColumn="0" w:oddVBand="0" w:evenVBand="0" w:oddHBand="0" w:evenHBand="1" w:firstRowFirstColumn="0" w:firstRowLastColumn="0" w:lastRowFirstColumn="0" w:lastRowLastColumn="0"/>
        </w:trPr>
        <w:tc>
          <w:tcPr>
            <w:tcW w:w="1967" w:type="dxa"/>
          </w:tcPr>
          <w:p w:rsidR="00D15460" w:rsidRDefault="00D15460" w:rsidP="00DB0C3A">
            <w:pPr>
              <w:spacing w:before="0"/>
              <w:jc w:val="center"/>
              <w:rPr>
                <w:rFonts w:asciiTheme="minorHAnsi" w:hAnsiTheme="minorHAnsi" w:cstheme="minorHAnsi"/>
              </w:rPr>
            </w:pPr>
          </w:p>
        </w:tc>
        <w:tc>
          <w:tcPr>
            <w:tcW w:w="1152" w:type="dxa"/>
          </w:tcPr>
          <w:p w:rsidR="00D15460" w:rsidRPr="005D0532" w:rsidRDefault="00D15460" w:rsidP="00DB0C3A">
            <w:pPr>
              <w:spacing w:before="0"/>
              <w:jc w:val="center"/>
              <w:rPr>
                <w:rFonts w:asciiTheme="minorHAnsi" w:hAnsiTheme="minorHAnsi" w:cstheme="minorHAnsi"/>
              </w:rPr>
            </w:pPr>
          </w:p>
        </w:tc>
        <w:tc>
          <w:tcPr>
            <w:tcW w:w="2268" w:type="dxa"/>
          </w:tcPr>
          <w:p w:rsidR="00D15460" w:rsidRPr="005D0532" w:rsidRDefault="00D15460" w:rsidP="00D15460">
            <w:pPr>
              <w:spacing w:before="0"/>
              <w:jc w:val="center"/>
              <w:rPr>
                <w:rFonts w:asciiTheme="minorHAnsi" w:hAnsiTheme="minorHAnsi" w:cstheme="minorHAnsi"/>
              </w:rPr>
            </w:pPr>
          </w:p>
        </w:tc>
        <w:tc>
          <w:tcPr>
            <w:tcW w:w="2436" w:type="dxa"/>
          </w:tcPr>
          <w:p w:rsidR="00D15460" w:rsidRPr="005D0532" w:rsidRDefault="00D15460" w:rsidP="008D7702">
            <w:pPr>
              <w:spacing w:before="0"/>
              <w:jc w:val="center"/>
              <w:rPr>
                <w:rFonts w:asciiTheme="minorHAnsi" w:hAnsiTheme="minorHAnsi" w:cstheme="minorHAnsi"/>
              </w:rPr>
            </w:pPr>
          </w:p>
        </w:tc>
        <w:tc>
          <w:tcPr>
            <w:tcW w:w="2017" w:type="dxa"/>
          </w:tcPr>
          <w:p w:rsidR="00D15460" w:rsidRPr="005D0532" w:rsidRDefault="00D15460" w:rsidP="001415CB">
            <w:pPr>
              <w:spacing w:before="0"/>
              <w:jc w:val="center"/>
              <w:rPr>
                <w:rFonts w:asciiTheme="minorHAnsi" w:hAnsiTheme="minorHAnsi" w:cstheme="minorHAnsi"/>
              </w:rPr>
            </w:pPr>
          </w:p>
        </w:tc>
      </w:tr>
      <w:tr w:rsidR="008F585B" w:rsidRPr="005D0532" w:rsidTr="001B3462">
        <w:trPr>
          <w:cnfStyle w:val="000000100000" w:firstRow="0" w:lastRow="0" w:firstColumn="0" w:lastColumn="0" w:oddVBand="0" w:evenVBand="0" w:oddHBand="1" w:evenHBand="0" w:firstRowFirstColumn="0" w:firstRowLastColumn="0" w:lastRowFirstColumn="0" w:lastRowLastColumn="0"/>
        </w:trPr>
        <w:tc>
          <w:tcPr>
            <w:tcW w:w="1967" w:type="dxa"/>
          </w:tcPr>
          <w:p w:rsidR="008F585B" w:rsidRDefault="008F585B" w:rsidP="00DB0C3A">
            <w:pPr>
              <w:spacing w:before="0"/>
              <w:jc w:val="center"/>
              <w:rPr>
                <w:rFonts w:asciiTheme="minorHAnsi" w:hAnsiTheme="minorHAnsi" w:cstheme="minorHAnsi"/>
              </w:rPr>
            </w:pPr>
          </w:p>
        </w:tc>
        <w:tc>
          <w:tcPr>
            <w:tcW w:w="1152" w:type="dxa"/>
          </w:tcPr>
          <w:p w:rsidR="008F585B" w:rsidRDefault="008F585B" w:rsidP="00DB0C3A">
            <w:pPr>
              <w:spacing w:before="0"/>
              <w:jc w:val="center"/>
              <w:rPr>
                <w:rFonts w:asciiTheme="minorHAnsi" w:hAnsiTheme="minorHAnsi" w:cstheme="minorHAnsi"/>
              </w:rPr>
            </w:pPr>
          </w:p>
        </w:tc>
        <w:tc>
          <w:tcPr>
            <w:tcW w:w="2268" w:type="dxa"/>
          </w:tcPr>
          <w:p w:rsidR="008F585B" w:rsidRDefault="008F585B" w:rsidP="00D15460">
            <w:pPr>
              <w:spacing w:before="0"/>
              <w:jc w:val="center"/>
              <w:rPr>
                <w:rFonts w:asciiTheme="minorHAnsi" w:hAnsiTheme="minorHAnsi" w:cstheme="minorHAnsi"/>
              </w:rPr>
            </w:pPr>
          </w:p>
        </w:tc>
        <w:tc>
          <w:tcPr>
            <w:tcW w:w="2436" w:type="dxa"/>
          </w:tcPr>
          <w:p w:rsidR="008F585B" w:rsidRPr="008D7702" w:rsidRDefault="008F585B" w:rsidP="00DB0C3A">
            <w:pPr>
              <w:spacing w:before="0"/>
              <w:jc w:val="center"/>
              <w:rPr>
                <w:rFonts w:asciiTheme="minorHAnsi" w:hAnsiTheme="minorHAnsi" w:cstheme="minorHAnsi"/>
                <w:lang w:val="fr-FR"/>
              </w:rPr>
            </w:pPr>
          </w:p>
        </w:tc>
        <w:tc>
          <w:tcPr>
            <w:tcW w:w="2017" w:type="dxa"/>
          </w:tcPr>
          <w:p w:rsidR="008F585B" w:rsidRPr="008D7702" w:rsidRDefault="008F585B" w:rsidP="001415CB">
            <w:pPr>
              <w:spacing w:before="0"/>
              <w:jc w:val="center"/>
              <w:rPr>
                <w:rFonts w:asciiTheme="minorHAnsi" w:hAnsiTheme="minorHAnsi" w:cstheme="minorHAnsi"/>
                <w:lang w:val="fr-FR"/>
              </w:rPr>
            </w:pPr>
          </w:p>
        </w:tc>
      </w:tr>
      <w:tr w:rsidR="001B3462" w:rsidRPr="005D0532" w:rsidTr="001B3462">
        <w:trPr>
          <w:cnfStyle w:val="000000010000" w:firstRow="0" w:lastRow="0" w:firstColumn="0" w:lastColumn="0" w:oddVBand="0" w:evenVBand="0" w:oddHBand="0" w:evenHBand="1" w:firstRowFirstColumn="0" w:firstRowLastColumn="0" w:lastRowFirstColumn="0" w:lastRowLastColumn="0"/>
        </w:trPr>
        <w:tc>
          <w:tcPr>
            <w:tcW w:w="1967" w:type="dxa"/>
          </w:tcPr>
          <w:p w:rsidR="001B3462" w:rsidRDefault="001B3462" w:rsidP="00837689">
            <w:pPr>
              <w:spacing w:before="0"/>
              <w:jc w:val="center"/>
              <w:rPr>
                <w:rFonts w:asciiTheme="minorHAnsi" w:hAnsiTheme="minorHAnsi" w:cstheme="minorHAnsi"/>
              </w:rPr>
            </w:pPr>
          </w:p>
        </w:tc>
        <w:tc>
          <w:tcPr>
            <w:tcW w:w="1152" w:type="dxa"/>
          </w:tcPr>
          <w:p w:rsidR="001B3462" w:rsidRDefault="001B3462" w:rsidP="00837689">
            <w:pPr>
              <w:spacing w:before="0"/>
              <w:jc w:val="center"/>
              <w:rPr>
                <w:rFonts w:asciiTheme="minorHAnsi" w:hAnsiTheme="minorHAnsi" w:cstheme="minorHAnsi"/>
              </w:rPr>
            </w:pPr>
          </w:p>
        </w:tc>
        <w:tc>
          <w:tcPr>
            <w:tcW w:w="2268" w:type="dxa"/>
          </w:tcPr>
          <w:p w:rsidR="001B3462" w:rsidRDefault="001B3462" w:rsidP="00837689">
            <w:pPr>
              <w:spacing w:before="0"/>
              <w:jc w:val="center"/>
              <w:rPr>
                <w:rFonts w:asciiTheme="minorHAnsi" w:hAnsiTheme="minorHAnsi" w:cstheme="minorHAnsi"/>
              </w:rPr>
            </w:pPr>
          </w:p>
        </w:tc>
        <w:tc>
          <w:tcPr>
            <w:tcW w:w="2436" w:type="dxa"/>
          </w:tcPr>
          <w:p w:rsidR="001B3462" w:rsidRPr="008D7702" w:rsidRDefault="001B3462" w:rsidP="00837689">
            <w:pPr>
              <w:spacing w:before="0"/>
              <w:jc w:val="center"/>
              <w:rPr>
                <w:rFonts w:asciiTheme="minorHAnsi" w:hAnsiTheme="minorHAnsi" w:cstheme="minorHAnsi"/>
                <w:lang w:val="fr-FR"/>
              </w:rPr>
            </w:pPr>
          </w:p>
        </w:tc>
        <w:tc>
          <w:tcPr>
            <w:tcW w:w="2017" w:type="dxa"/>
          </w:tcPr>
          <w:p w:rsidR="001B3462" w:rsidRPr="008D7702" w:rsidRDefault="001B3462" w:rsidP="00837689">
            <w:pPr>
              <w:spacing w:before="0"/>
              <w:jc w:val="center"/>
              <w:rPr>
                <w:rFonts w:asciiTheme="minorHAnsi" w:hAnsiTheme="minorHAnsi" w:cstheme="minorHAnsi"/>
                <w:lang w:val="fr-FR"/>
              </w:rPr>
            </w:pPr>
          </w:p>
        </w:tc>
      </w:tr>
      <w:tr w:rsidR="00130371" w:rsidRPr="005D0532" w:rsidTr="001B3462">
        <w:trPr>
          <w:cnfStyle w:val="000000100000" w:firstRow="0" w:lastRow="0" w:firstColumn="0" w:lastColumn="0" w:oddVBand="0" w:evenVBand="0" w:oddHBand="1" w:evenHBand="0" w:firstRowFirstColumn="0" w:firstRowLastColumn="0" w:lastRowFirstColumn="0" w:lastRowLastColumn="0"/>
        </w:trPr>
        <w:tc>
          <w:tcPr>
            <w:tcW w:w="1967" w:type="dxa"/>
          </w:tcPr>
          <w:p w:rsidR="00130371" w:rsidRDefault="00130371" w:rsidP="00837689">
            <w:pPr>
              <w:spacing w:before="0"/>
              <w:jc w:val="center"/>
              <w:rPr>
                <w:rFonts w:asciiTheme="minorHAnsi" w:hAnsiTheme="minorHAnsi" w:cstheme="minorHAnsi"/>
              </w:rPr>
            </w:pPr>
          </w:p>
        </w:tc>
        <w:tc>
          <w:tcPr>
            <w:tcW w:w="1152" w:type="dxa"/>
          </w:tcPr>
          <w:p w:rsidR="00130371" w:rsidRDefault="00130371" w:rsidP="00837689">
            <w:pPr>
              <w:spacing w:before="0"/>
              <w:jc w:val="center"/>
              <w:rPr>
                <w:rFonts w:asciiTheme="minorHAnsi" w:hAnsiTheme="minorHAnsi" w:cstheme="minorHAnsi"/>
              </w:rPr>
            </w:pPr>
          </w:p>
        </w:tc>
        <w:tc>
          <w:tcPr>
            <w:tcW w:w="2268" w:type="dxa"/>
          </w:tcPr>
          <w:p w:rsidR="00130371" w:rsidRDefault="00130371" w:rsidP="00837689">
            <w:pPr>
              <w:spacing w:before="0"/>
              <w:jc w:val="center"/>
              <w:rPr>
                <w:rFonts w:asciiTheme="minorHAnsi" w:hAnsiTheme="minorHAnsi" w:cstheme="minorHAnsi"/>
              </w:rPr>
            </w:pPr>
          </w:p>
        </w:tc>
        <w:tc>
          <w:tcPr>
            <w:tcW w:w="2436" w:type="dxa"/>
          </w:tcPr>
          <w:p w:rsidR="00130371" w:rsidRPr="00E55866" w:rsidRDefault="00130371" w:rsidP="00837689">
            <w:pPr>
              <w:spacing w:before="0"/>
              <w:jc w:val="center"/>
              <w:rPr>
                <w:rFonts w:asciiTheme="minorHAnsi" w:hAnsiTheme="minorHAnsi" w:cstheme="minorHAnsi"/>
                <w:lang w:val="fr-FR"/>
              </w:rPr>
            </w:pPr>
          </w:p>
        </w:tc>
        <w:tc>
          <w:tcPr>
            <w:tcW w:w="2017" w:type="dxa"/>
          </w:tcPr>
          <w:p w:rsidR="00130371" w:rsidRDefault="00130371" w:rsidP="00837689">
            <w:pPr>
              <w:spacing w:before="0"/>
              <w:jc w:val="center"/>
              <w:rPr>
                <w:rFonts w:asciiTheme="minorHAnsi" w:hAnsiTheme="minorHAnsi" w:cstheme="minorHAnsi"/>
              </w:rPr>
            </w:pPr>
          </w:p>
        </w:tc>
      </w:tr>
      <w:tr w:rsidR="008B3080" w:rsidRPr="005D0532" w:rsidTr="001B3462">
        <w:trPr>
          <w:cnfStyle w:val="000000010000" w:firstRow="0" w:lastRow="0" w:firstColumn="0" w:lastColumn="0" w:oddVBand="0" w:evenVBand="0" w:oddHBand="0" w:evenHBand="1" w:firstRowFirstColumn="0" w:firstRowLastColumn="0" w:lastRowFirstColumn="0" w:lastRowLastColumn="0"/>
        </w:trPr>
        <w:tc>
          <w:tcPr>
            <w:tcW w:w="1967" w:type="dxa"/>
          </w:tcPr>
          <w:p w:rsidR="008B3080" w:rsidRDefault="008B3080" w:rsidP="00837689">
            <w:pPr>
              <w:spacing w:before="0"/>
              <w:jc w:val="center"/>
              <w:rPr>
                <w:rFonts w:asciiTheme="minorHAnsi" w:hAnsiTheme="minorHAnsi" w:cstheme="minorHAnsi"/>
              </w:rPr>
            </w:pPr>
          </w:p>
        </w:tc>
        <w:tc>
          <w:tcPr>
            <w:tcW w:w="1152" w:type="dxa"/>
          </w:tcPr>
          <w:p w:rsidR="008B3080" w:rsidRDefault="008B3080" w:rsidP="00837689">
            <w:pPr>
              <w:spacing w:before="0"/>
              <w:jc w:val="center"/>
              <w:rPr>
                <w:rFonts w:asciiTheme="minorHAnsi" w:hAnsiTheme="minorHAnsi" w:cstheme="minorHAnsi"/>
              </w:rPr>
            </w:pPr>
          </w:p>
        </w:tc>
        <w:tc>
          <w:tcPr>
            <w:tcW w:w="2268" w:type="dxa"/>
          </w:tcPr>
          <w:p w:rsidR="008B3080" w:rsidRDefault="008B3080" w:rsidP="00837689">
            <w:pPr>
              <w:spacing w:before="0"/>
              <w:jc w:val="center"/>
              <w:rPr>
                <w:rFonts w:asciiTheme="minorHAnsi" w:hAnsiTheme="minorHAnsi" w:cstheme="minorHAnsi"/>
              </w:rPr>
            </w:pPr>
          </w:p>
        </w:tc>
        <w:tc>
          <w:tcPr>
            <w:tcW w:w="2436" w:type="dxa"/>
          </w:tcPr>
          <w:p w:rsidR="008B3080" w:rsidRPr="00E55866" w:rsidRDefault="008B3080" w:rsidP="00837689">
            <w:pPr>
              <w:spacing w:before="0"/>
              <w:jc w:val="center"/>
              <w:rPr>
                <w:rFonts w:asciiTheme="minorHAnsi" w:hAnsiTheme="minorHAnsi" w:cstheme="minorHAnsi"/>
                <w:lang w:val="fr-FR"/>
              </w:rPr>
            </w:pPr>
          </w:p>
        </w:tc>
        <w:tc>
          <w:tcPr>
            <w:tcW w:w="2017" w:type="dxa"/>
          </w:tcPr>
          <w:p w:rsidR="008B3080" w:rsidRDefault="008B3080" w:rsidP="00837689">
            <w:pPr>
              <w:spacing w:before="0"/>
              <w:jc w:val="center"/>
              <w:rPr>
                <w:rFonts w:asciiTheme="minorHAnsi" w:hAnsiTheme="minorHAnsi" w:cstheme="minorHAnsi"/>
              </w:rPr>
            </w:pPr>
          </w:p>
        </w:tc>
      </w:tr>
      <w:tr w:rsidR="009A10E9" w:rsidRPr="005D0532" w:rsidTr="001B3462">
        <w:trPr>
          <w:cnfStyle w:val="000000100000" w:firstRow="0" w:lastRow="0" w:firstColumn="0" w:lastColumn="0" w:oddVBand="0" w:evenVBand="0" w:oddHBand="1" w:evenHBand="0" w:firstRowFirstColumn="0" w:firstRowLastColumn="0" w:lastRowFirstColumn="0" w:lastRowLastColumn="0"/>
        </w:trPr>
        <w:tc>
          <w:tcPr>
            <w:tcW w:w="1967" w:type="dxa"/>
          </w:tcPr>
          <w:p w:rsidR="009A10E9" w:rsidRDefault="009A10E9" w:rsidP="00837689">
            <w:pPr>
              <w:spacing w:before="0"/>
              <w:jc w:val="center"/>
              <w:rPr>
                <w:rFonts w:asciiTheme="minorHAnsi" w:hAnsiTheme="minorHAnsi" w:cstheme="minorHAnsi"/>
              </w:rPr>
            </w:pPr>
          </w:p>
        </w:tc>
        <w:tc>
          <w:tcPr>
            <w:tcW w:w="1152" w:type="dxa"/>
          </w:tcPr>
          <w:p w:rsidR="009A10E9" w:rsidRDefault="009A10E9" w:rsidP="00837689">
            <w:pPr>
              <w:spacing w:before="0"/>
              <w:jc w:val="center"/>
              <w:rPr>
                <w:rFonts w:asciiTheme="minorHAnsi" w:hAnsiTheme="minorHAnsi" w:cstheme="minorHAnsi"/>
              </w:rPr>
            </w:pPr>
          </w:p>
        </w:tc>
        <w:tc>
          <w:tcPr>
            <w:tcW w:w="2268" w:type="dxa"/>
          </w:tcPr>
          <w:p w:rsidR="009A10E9" w:rsidRPr="00423B22" w:rsidRDefault="009A10E9" w:rsidP="00837689">
            <w:pPr>
              <w:spacing w:before="0"/>
              <w:jc w:val="center"/>
              <w:rPr>
                <w:rFonts w:asciiTheme="minorHAnsi" w:hAnsiTheme="minorHAnsi" w:cstheme="minorHAnsi"/>
                <w:lang w:val="fr-FR"/>
              </w:rPr>
            </w:pPr>
          </w:p>
        </w:tc>
        <w:tc>
          <w:tcPr>
            <w:tcW w:w="2436" w:type="dxa"/>
          </w:tcPr>
          <w:p w:rsidR="009A10E9" w:rsidRPr="00423B22" w:rsidRDefault="009A10E9" w:rsidP="00837689">
            <w:pPr>
              <w:spacing w:before="0"/>
              <w:jc w:val="center"/>
              <w:rPr>
                <w:rFonts w:asciiTheme="minorHAnsi" w:hAnsiTheme="minorHAnsi" w:cstheme="minorHAnsi"/>
                <w:lang w:val="fr-FR"/>
              </w:rPr>
            </w:pPr>
          </w:p>
        </w:tc>
        <w:tc>
          <w:tcPr>
            <w:tcW w:w="2017" w:type="dxa"/>
          </w:tcPr>
          <w:p w:rsidR="009A10E9" w:rsidRDefault="009A10E9" w:rsidP="00837689">
            <w:pPr>
              <w:spacing w:before="0"/>
              <w:jc w:val="center"/>
              <w:rPr>
                <w:rFonts w:asciiTheme="minorHAnsi" w:hAnsiTheme="minorHAnsi" w:cstheme="minorHAnsi"/>
              </w:rPr>
            </w:pPr>
          </w:p>
        </w:tc>
      </w:tr>
      <w:tr w:rsidR="00423B22" w:rsidRPr="005D0532" w:rsidTr="001B3462">
        <w:trPr>
          <w:cnfStyle w:val="000000010000" w:firstRow="0" w:lastRow="0" w:firstColumn="0" w:lastColumn="0" w:oddVBand="0" w:evenVBand="0" w:oddHBand="0" w:evenHBand="1" w:firstRowFirstColumn="0" w:firstRowLastColumn="0" w:lastRowFirstColumn="0" w:lastRowLastColumn="0"/>
        </w:trPr>
        <w:tc>
          <w:tcPr>
            <w:tcW w:w="1967" w:type="dxa"/>
          </w:tcPr>
          <w:p w:rsidR="00423B22" w:rsidRDefault="00423B22" w:rsidP="00837689">
            <w:pPr>
              <w:spacing w:before="0"/>
              <w:jc w:val="center"/>
              <w:rPr>
                <w:rFonts w:asciiTheme="minorHAnsi" w:hAnsiTheme="minorHAnsi" w:cstheme="minorHAnsi"/>
              </w:rPr>
            </w:pPr>
          </w:p>
        </w:tc>
        <w:tc>
          <w:tcPr>
            <w:tcW w:w="1152" w:type="dxa"/>
          </w:tcPr>
          <w:p w:rsidR="00423B22" w:rsidRDefault="00423B22" w:rsidP="00837689">
            <w:pPr>
              <w:spacing w:before="0"/>
              <w:jc w:val="center"/>
              <w:rPr>
                <w:rFonts w:asciiTheme="minorHAnsi" w:hAnsiTheme="minorHAnsi" w:cstheme="minorHAnsi"/>
              </w:rPr>
            </w:pPr>
          </w:p>
        </w:tc>
        <w:tc>
          <w:tcPr>
            <w:tcW w:w="2268" w:type="dxa"/>
          </w:tcPr>
          <w:p w:rsidR="0080195D" w:rsidRPr="00423B22" w:rsidRDefault="0080195D" w:rsidP="00837689">
            <w:pPr>
              <w:spacing w:before="0"/>
              <w:jc w:val="center"/>
              <w:rPr>
                <w:rFonts w:asciiTheme="minorHAnsi" w:hAnsiTheme="minorHAnsi" w:cstheme="minorHAnsi"/>
              </w:rPr>
            </w:pPr>
          </w:p>
        </w:tc>
        <w:tc>
          <w:tcPr>
            <w:tcW w:w="2436" w:type="dxa"/>
          </w:tcPr>
          <w:p w:rsidR="00423B22" w:rsidRPr="00423B22" w:rsidRDefault="00423B22" w:rsidP="00837689">
            <w:pPr>
              <w:spacing w:before="0"/>
              <w:jc w:val="center"/>
              <w:rPr>
                <w:rFonts w:asciiTheme="minorHAnsi" w:hAnsiTheme="minorHAnsi" w:cstheme="minorHAnsi"/>
                <w:lang w:val="fr-FR"/>
              </w:rPr>
            </w:pPr>
          </w:p>
        </w:tc>
        <w:tc>
          <w:tcPr>
            <w:tcW w:w="2017" w:type="dxa"/>
          </w:tcPr>
          <w:p w:rsidR="00423B22" w:rsidRPr="00423B22" w:rsidRDefault="00423B22" w:rsidP="00837689">
            <w:pPr>
              <w:spacing w:before="0"/>
              <w:jc w:val="center"/>
              <w:rPr>
                <w:rFonts w:asciiTheme="minorHAnsi" w:hAnsiTheme="minorHAnsi" w:cstheme="minorHAnsi"/>
                <w:lang w:val="fr-FR"/>
              </w:rPr>
            </w:pPr>
          </w:p>
        </w:tc>
      </w:tr>
      <w:tr w:rsidR="0080195D" w:rsidRPr="005D0532" w:rsidTr="001B3462">
        <w:trPr>
          <w:cnfStyle w:val="000000100000" w:firstRow="0" w:lastRow="0" w:firstColumn="0" w:lastColumn="0" w:oddVBand="0" w:evenVBand="0" w:oddHBand="1" w:evenHBand="0" w:firstRowFirstColumn="0" w:firstRowLastColumn="0" w:lastRowFirstColumn="0" w:lastRowLastColumn="0"/>
        </w:trPr>
        <w:tc>
          <w:tcPr>
            <w:tcW w:w="1967" w:type="dxa"/>
          </w:tcPr>
          <w:p w:rsidR="0080195D" w:rsidRDefault="0080195D" w:rsidP="00837689">
            <w:pPr>
              <w:spacing w:before="0"/>
              <w:jc w:val="center"/>
              <w:rPr>
                <w:rFonts w:asciiTheme="minorHAnsi" w:hAnsiTheme="minorHAnsi" w:cstheme="minorHAnsi"/>
              </w:rPr>
            </w:pPr>
          </w:p>
        </w:tc>
        <w:tc>
          <w:tcPr>
            <w:tcW w:w="1152" w:type="dxa"/>
          </w:tcPr>
          <w:p w:rsidR="0080195D" w:rsidRDefault="0080195D" w:rsidP="00837689">
            <w:pPr>
              <w:spacing w:before="0"/>
              <w:jc w:val="center"/>
              <w:rPr>
                <w:rFonts w:asciiTheme="minorHAnsi" w:hAnsiTheme="minorHAnsi" w:cstheme="minorHAnsi"/>
              </w:rPr>
            </w:pPr>
          </w:p>
        </w:tc>
        <w:tc>
          <w:tcPr>
            <w:tcW w:w="2268" w:type="dxa"/>
          </w:tcPr>
          <w:p w:rsidR="0080195D" w:rsidRDefault="0080195D" w:rsidP="00837689">
            <w:pPr>
              <w:spacing w:before="0"/>
              <w:jc w:val="center"/>
              <w:rPr>
                <w:rFonts w:asciiTheme="minorHAnsi" w:hAnsiTheme="minorHAnsi" w:cstheme="minorHAnsi"/>
              </w:rPr>
            </w:pPr>
          </w:p>
        </w:tc>
        <w:tc>
          <w:tcPr>
            <w:tcW w:w="2436" w:type="dxa"/>
          </w:tcPr>
          <w:p w:rsidR="0080195D" w:rsidRPr="00032178" w:rsidRDefault="0080195D" w:rsidP="00837689">
            <w:pPr>
              <w:spacing w:before="0"/>
              <w:jc w:val="center"/>
              <w:rPr>
                <w:rFonts w:asciiTheme="minorHAnsi" w:hAnsiTheme="minorHAnsi" w:cstheme="minorHAnsi"/>
                <w:lang w:val="fr-FR"/>
              </w:rPr>
            </w:pPr>
          </w:p>
        </w:tc>
        <w:tc>
          <w:tcPr>
            <w:tcW w:w="2017" w:type="dxa"/>
          </w:tcPr>
          <w:p w:rsidR="0080195D" w:rsidRPr="00032178" w:rsidRDefault="0080195D" w:rsidP="00837689">
            <w:pPr>
              <w:spacing w:before="0"/>
              <w:jc w:val="center"/>
              <w:rPr>
                <w:rFonts w:asciiTheme="minorHAnsi" w:hAnsiTheme="minorHAnsi" w:cstheme="minorHAnsi"/>
                <w:lang w:val="fr-FR"/>
              </w:rPr>
            </w:pPr>
          </w:p>
        </w:tc>
      </w:tr>
      <w:tr w:rsidR="00DB783E" w:rsidRPr="005D0532" w:rsidTr="001B3462">
        <w:trPr>
          <w:cnfStyle w:val="000000010000" w:firstRow="0" w:lastRow="0" w:firstColumn="0" w:lastColumn="0" w:oddVBand="0" w:evenVBand="0" w:oddHBand="0" w:evenHBand="1" w:firstRowFirstColumn="0" w:firstRowLastColumn="0" w:lastRowFirstColumn="0" w:lastRowLastColumn="0"/>
        </w:trPr>
        <w:tc>
          <w:tcPr>
            <w:tcW w:w="1967" w:type="dxa"/>
          </w:tcPr>
          <w:p w:rsidR="00DB783E" w:rsidRDefault="00DB783E" w:rsidP="00837689">
            <w:pPr>
              <w:spacing w:before="0"/>
              <w:jc w:val="center"/>
              <w:rPr>
                <w:rFonts w:asciiTheme="minorHAnsi" w:hAnsiTheme="minorHAnsi" w:cstheme="minorHAnsi"/>
              </w:rPr>
            </w:pPr>
          </w:p>
        </w:tc>
        <w:tc>
          <w:tcPr>
            <w:tcW w:w="1152" w:type="dxa"/>
          </w:tcPr>
          <w:p w:rsidR="00DB783E" w:rsidRDefault="00DB783E" w:rsidP="00837689">
            <w:pPr>
              <w:spacing w:before="0"/>
              <w:jc w:val="center"/>
              <w:rPr>
                <w:rFonts w:asciiTheme="minorHAnsi" w:hAnsiTheme="minorHAnsi" w:cstheme="minorHAnsi"/>
              </w:rPr>
            </w:pPr>
          </w:p>
        </w:tc>
        <w:tc>
          <w:tcPr>
            <w:tcW w:w="2268" w:type="dxa"/>
          </w:tcPr>
          <w:p w:rsidR="00DB783E" w:rsidRDefault="00DB783E" w:rsidP="00837689">
            <w:pPr>
              <w:spacing w:before="0"/>
              <w:jc w:val="center"/>
              <w:rPr>
                <w:rFonts w:asciiTheme="minorHAnsi" w:hAnsiTheme="minorHAnsi" w:cstheme="minorHAnsi"/>
              </w:rPr>
            </w:pPr>
          </w:p>
        </w:tc>
        <w:tc>
          <w:tcPr>
            <w:tcW w:w="2436" w:type="dxa"/>
          </w:tcPr>
          <w:p w:rsidR="00DB783E" w:rsidRPr="00DB783E" w:rsidRDefault="00DB783E" w:rsidP="00837689">
            <w:pPr>
              <w:spacing w:before="0"/>
              <w:jc w:val="center"/>
              <w:rPr>
                <w:rFonts w:asciiTheme="minorHAnsi" w:hAnsiTheme="minorHAnsi" w:cstheme="minorHAnsi"/>
                <w:lang w:val="fr-FR"/>
              </w:rPr>
            </w:pPr>
          </w:p>
        </w:tc>
        <w:tc>
          <w:tcPr>
            <w:tcW w:w="2017" w:type="dxa"/>
          </w:tcPr>
          <w:p w:rsidR="00DB783E" w:rsidRPr="00DB783E" w:rsidRDefault="00DB783E" w:rsidP="00837689">
            <w:pPr>
              <w:spacing w:before="0"/>
              <w:jc w:val="center"/>
              <w:rPr>
                <w:rFonts w:asciiTheme="minorHAnsi" w:hAnsiTheme="minorHAnsi" w:cstheme="minorHAnsi"/>
                <w:lang w:val="fr-FR"/>
              </w:rPr>
            </w:pPr>
          </w:p>
        </w:tc>
      </w:tr>
    </w:tbl>
    <w:p w:rsidR="00DC622E" w:rsidRPr="005D0532" w:rsidRDefault="00DC622E" w:rsidP="009074DB">
      <w:pPr>
        <w:rPr>
          <w:rFonts w:asciiTheme="minorHAnsi" w:hAnsiTheme="minorHAnsi" w:cstheme="minorHAnsi"/>
        </w:rPr>
      </w:pPr>
    </w:p>
    <w:p w:rsidR="00DC622E" w:rsidRPr="005D0532" w:rsidRDefault="00DC622E" w:rsidP="009074DB">
      <w:pPr>
        <w:rPr>
          <w:rFonts w:asciiTheme="minorHAnsi" w:hAnsiTheme="minorHAnsi" w:cstheme="minorHAnsi"/>
        </w:rPr>
      </w:pPr>
    </w:p>
    <w:bookmarkEnd w:id="0"/>
    <w:bookmarkEnd w:id="1"/>
    <w:bookmarkEnd w:id="2"/>
    <w:p w:rsidR="001415CB" w:rsidRPr="005D0532" w:rsidRDefault="001415CB" w:rsidP="008846A2">
      <w:pPr>
        <w:rPr>
          <w:rFonts w:asciiTheme="minorHAnsi" w:hAnsiTheme="minorHAnsi" w:cstheme="minorHAnsi"/>
          <w:lang w:eastAsia="fr-FR"/>
        </w:rPr>
        <w:sectPr w:rsidR="001415CB" w:rsidRPr="005D0532" w:rsidSect="00270A27">
          <w:pgSz w:w="11906" w:h="16838"/>
          <w:pgMar w:top="1245" w:right="1080" w:bottom="1440" w:left="1080" w:header="567" w:footer="720" w:gutter="0"/>
          <w:pgBorders w:offsetFrom="page">
            <w:left w:val="single" w:sz="8" w:space="24" w:color="FFFFFF"/>
            <w:bottom w:val="single" w:sz="8" w:space="24" w:color="FFFFFF"/>
            <w:right w:val="single" w:sz="8" w:space="24" w:color="FFFFFF"/>
          </w:pgBorders>
          <w:cols w:space="708"/>
          <w:docGrid w:linePitch="299"/>
        </w:sectPr>
      </w:pPr>
    </w:p>
    <w:p w:rsidR="00DC622E" w:rsidRPr="005D0532" w:rsidRDefault="00DC622E" w:rsidP="00842924">
      <w:pPr>
        <w:pStyle w:val="Titre1"/>
        <w:numPr>
          <w:ilvl w:val="0"/>
          <w:numId w:val="25"/>
        </w:numPr>
        <w:rPr>
          <w:rFonts w:cstheme="minorHAnsi"/>
        </w:rPr>
      </w:pPr>
      <w:bookmarkStart w:id="3" w:name="_Toc466524765"/>
      <w:bookmarkStart w:id="4" w:name="_Toc468805455"/>
      <w:bookmarkStart w:id="5" w:name="_Toc20318149"/>
      <w:bookmarkStart w:id="6" w:name="_Toc62136031"/>
      <w:r w:rsidRPr="005D0532">
        <w:rPr>
          <w:rFonts w:cstheme="minorHAnsi"/>
        </w:rPr>
        <w:lastRenderedPageBreak/>
        <w:t>Introduction</w:t>
      </w:r>
      <w:bookmarkEnd w:id="3"/>
      <w:bookmarkEnd w:id="4"/>
      <w:bookmarkEnd w:id="5"/>
      <w:bookmarkEnd w:id="6"/>
    </w:p>
    <w:p w:rsidR="00491CF3" w:rsidRPr="00600C9C" w:rsidRDefault="00491CF3" w:rsidP="00491CF3">
      <w:pPr>
        <w:pStyle w:val="Titre2"/>
        <w:ind w:left="0" w:firstLine="0"/>
      </w:pPr>
      <w:bookmarkStart w:id="7" w:name="_Toc466524766"/>
      <w:bookmarkStart w:id="8" w:name="_Toc468805456"/>
      <w:bookmarkStart w:id="9" w:name="_Toc536435024"/>
      <w:bookmarkStart w:id="10" w:name="_Toc62136032"/>
      <w:r w:rsidRPr="00600C9C">
        <w:t>Objectif du document</w:t>
      </w:r>
      <w:bookmarkEnd w:id="7"/>
      <w:bookmarkEnd w:id="8"/>
      <w:bookmarkEnd w:id="9"/>
      <w:bookmarkEnd w:id="10"/>
    </w:p>
    <w:p w:rsidR="00F25A1B" w:rsidRDefault="00F25A1B" w:rsidP="00091078">
      <w:pPr>
        <w:rPr>
          <w:rFonts w:asciiTheme="minorHAnsi" w:hAnsiTheme="minorHAnsi"/>
        </w:rPr>
      </w:pPr>
      <w:r w:rsidRPr="00F25A1B">
        <w:rPr>
          <w:rFonts w:asciiTheme="minorHAnsi" w:hAnsiTheme="minorHAnsi"/>
        </w:rPr>
        <w:t xml:space="preserve">Ce document décrit les spécifications fonctionnelles générales (SFG) attendues pour l’outil </w:t>
      </w:r>
      <w:r w:rsidR="00491CF3">
        <w:rPr>
          <w:rFonts w:asciiTheme="minorHAnsi" w:hAnsiTheme="minorHAnsi"/>
        </w:rPr>
        <w:t xml:space="preserve">de visualisation cartographique « Démonstrateur </w:t>
      </w:r>
      <w:r w:rsidR="00491CF3" w:rsidRPr="00491CF3">
        <w:rPr>
          <w:rFonts w:asciiTheme="minorHAnsi" w:hAnsiTheme="minorHAnsi"/>
        </w:rPr>
        <w:t>OCSOL</w:t>
      </w:r>
      <w:r w:rsidR="00491CF3">
        <w:rPr>
          <w:rFonts w:asciiTheme="minorHAnsi" w:hAnsiTheme="minorHAnsi"/>
        </w:rPr>
        <w:t xml:space="preserve"> » dans le cadre du projet OCS </w:t>
      </w:r>
      <w:r w:rsidR="00491CF3" w:rsidRPr="00491CF3">
        <w:rPr>
          <w:rFonts w:asciiTheme="minorHAnsi" w:hAnsiTheme="minorHAnsi"/>
        </w:rPr>
        <w:t>GE Bourgogne-Franche-Comté</w:t>
      </w:r>
      <w:r w:rsidR="00491CF3">
        <w:rPr>
          <w:rFonts w:asciiTheme="minorHAnsi" w:hAnsiTheme="minorHAnsi"/>
        </w:rPr>
        <w:t xml:space="preserve">. </w:t>
      </w:r>
    </w:p>
    <w:p w:rsidR="00071C47" w:rsidRPr="00071C47" w:rsidRDefault="00071C47" w:rsidP="00091078">
      <w:pPr>
        <w:rPr>
          <w:rFonts w:asciiTheme="minorHAnsi" w:hAnsiTheme="minorHAnsi"/>
        </w:rPr>
      </w:pPr>
    </w:p>
    <w:p w:rsidR="00491CF3" w:rsidRPr="005D0532" w:rsidRDefault="00491CF3" w:rsidP="00491CF3">
      <w:pPr>
        <w:pStyle w:val="Titre2"/>
        <w:ind w:left="0" w:firstLine="0"/>
        <w:rPr>
          <w:rFonts w:asciiTheme="minorHAnsi" w:hAnsiTheme="minorHAnsi" w:cstheme="minorHAnsi"/>
        </w:rPr>
      </w:pPr>
      <w:bookmarkStart w:id="11" w:name="_Toc62136033"/>
      <w:r w:rsidRPr="005D0532">
        <w:rPr>
          <w:rFonts w:asciiTheme="minorHAnsi" w:hAnsiTheme="minorHAnsi" w:cstheme="minorHAnsi"/>
        </w:rPr>
        <w:t>Enjeux et objectifs de l’outil</w:t>
      </w:r>
      <w:bookmarkEnd w:id="11"/>
    </w:p>
    <w:p w:rsidR="00091078" w:rsidRPr="005D0532" w:rsidRDefault="00091078" w:rsidP="00091078">
      <w:pPr>
        <w:rPr>
          <w:rFonts w:asciiTheme="minorHAnsi" w:hAnsiTheme="minorHAnsi" w:cstheme="minorHAnsi"/>
          <w:lang w:eastAsia="fr-FR"/>
        </w:rPr>
      </w:pPr>
      <w:r w:rsidRPr="005D0532">
        <w:rPr>
          <w:rFonts w:asciiTheme="minorHAnsi" w:hAnsiTheme="minorHAnsi" w:cstheme="minorHAnsi"/>
          <w:lang w:eastAsia="fr-FR"/>
        </w:rPr>
        <w:t xml:space="preserve">Le </w:t>
      </w:r>
      <w:r w:rsidR="00071C47">
        <w:rPr>
          <w:rFonts w:asciiTheme="minorHAnsi" w:hAnsiTheme="minorHAnsi"/>
        </w:rPr>
        <w:t xml:space="preserve">démonstrateur </w:t>
      </w:r>
      <w:r w:rsidR="00071C47" w:rsidRPr="00491CF3">
        <w:rPr>
          <w:rFonts w:asciiTheme="minorHAnsi" w:hAnsiTheme="minorHAnsi"/>
        </w:rPr>
        <w:t>OCSOL</w:t>
      </w:r>
      <w:r w:rsidRPr="005D0532">
        <w:rPr>
          <w:rFonts w:asciiTheme="minorHAnsi" w:hAnsiTheme="minorHAnsi" w:cstheme="minorHAnsi"/>
          <w:lang w:eastAsia="fr-FR"/>
        </w:rPr>
        <w:t xml:space="preserve"> est un portail de </w:t>
      </w:r>
      <w:r w:rsidR="00071C47">
        <w:rPr>
          <w:rFonts w:asciiTheme="minorHAnsi" w:hAnsiTheme="minorHAnsi" w:cstheme="minorHAnsi"/>
          <w:lang w:eastAsia="fr-FR"/>
        </w:rPr>
        <w:t>visualisation des données suivantes</w:t>
      </w:r>
      <w:r w:rsidRPr="005D0532">
        <w:rPr>
          <w:rFonts w:asciiTheme="minorHAnsi" w:hAnsiTheme="minorHAnsi" w:cstheme="minorHAnsi"/>
          <w:lang w:eastAsia="fr-FR"/>
        </w:rPr>
        <w:t xml:space="preserve"> :</w:t>
      </w:r>
    </w:p>
    <w:p w:rsidR="00091078" w:rsidRPr="005D0532" w:rsidRDefault="00E55184" w:rsidP="00774A98">
      <w:pPr>
        <w:pStyle w:val="Paragraphedeliste"/>
        <w:numPr>
          <w:ilvl w:val="0"/>
          <w:numId w:val="16"/>
        </w:numPr>
        <w:rPr>
          <w:rFonts w:asciiTheme="minorHAnsi" w:hAnsiTheme="minorHAnsi" w:cstheme="minorHAnsi"/>
        </w:rPr>
      </w:pPr>
      <w:r>
        <w:rPr>
          <w:rFonts w:asciiTheme="minorHAnsi" w:hAnsiTheme="minorHAnsi" w:cstheme="minorHAnsi"/>
        </w:rPr>
        <w:t xml:space="preserve">Occupation du sol Bourgogne-Franche-Comté </w:t>
      </w:r>
      <w:r w:rsidR="00071C47">
        <w:rPr>
          <w:rFonts w:asciiTheme="minorHAnsi" w:hAnsiTheme="minorHAnsi" w:cstheme="minorHAnsi"/>
        </w:rPr>
        <w:t>sur les deux millésimes : 2010/2011 et 2017/2018</w:t>
      </w:r>
    </w:p>
    <w:p w:rsidR="00091078" w:rsidRPr="00071C47" w:rsidRDefault="00071C47" w:rsidP="00774A98">
      <w:pPr>
        <w:pStyle w:val="Paragraphedeliste"/>
        <w:numPr>
          <w:ilvl w:val="0"/>
          <w:numId w:val="16"/>
        </w:numPr>
        <w:rPr>
          <w:rFonts w:asciiTheme="minorHAnsi" w:hAnsiTheme="minorHAnsi" w:cstheme="minorHAnsi"/>
        </w:rPr>
      </w:pPr>
      <w:r>
        <w:rPr>
          <w:rFonts w:asciiTheme="minorHAnsi" w:hAnsiTheme="minorHAnsi" w:cstheme="minorHAnsi"/>
        </w:rPr>
        <w:t xml:space="preserve">Indicateurs </w:t>
      </w:r>
      <w:r>
        <w:t>calculés par territoires et graphiques</w:t>
      </w:r>
    </w:p>
    <w:p w:rsidR="00071C47" w:rsidRDefault="00071C47" w:rsidP="00071C47">
      <w:pPr>
        <w:rPr>
          <w:rFonts w:asciiTheme="minorHAnsi" w:hAnsiTheme="minorHAnsi" w:cstheme="minorHAnsi"/>
        </w:rPr>
      </w:pPr>
      <w:r>
        <w:rPr>
          <w:rFonts w:asciiTheme="minorHAnsi" w:hAnsiTheme="minorHAnsi" w:cstheme="minorHAnsi"/>
        </w:rPr>
        <w:t xml:space="preserve">Ce portail sera accessible au grand public. Il vise à mieux comprendre les dynamiques territoriales </w:t>
      </w:r>
      <w:r w:rsidR="008419EC">
        <w:rPr>
          <w:rFonts w:asciiTheme="minorHAnsi" w:hAnsiTheme="minorHAnsi" w:cstheme="minorHAnsi"/>
        </w:rPr>
        <w:t xml:space="preserve">au sein de la région </w:t>
      </w:r>
      <w:r w:rsidR="00E55184">
        <w:rPr>
          <w:rFonts w:asciiTheme="minorHAnsi" w:hAnsiTheme="minorHAnsi" w:cstheme="minorHAnsi"/>
        </w:rPr>
        <w:t>Bourgogne-Franche-Comté</w:t>
      </w:r>
      <w:r w:rsidR="008419EC">
        <w:rPr>
          <w:rFonts w:asciiTheme="minorHAnsi" w:hAnsiTheme="minorHAnsi" w:cstheme="minorHAnsi"/>
        </w:rPr>
        <w:t xml:space="preserve">, grâce à un panel d’indicateurs calculés à partir des cartes OCS GE produites sur les 8 départements. L’outil permettra une comparaison à la fois spatiale (entre différentes zones) et temporelle (entre les deux millésimes) via ces indicateurs. </w:t>
      </w:r>
    </w:p>
    <w:p w:rsidR="00667B5E" w:rsidRPr="00071C47" w:rsidRDefault="00667B5E" w:rsidP="00071C47">
      <w:pPr>
        <w:rPr>
          <w:rFonts w:asciiTheme="minorHAnsi" w:hAnsiTheme="minorHAnsi" w:cstheme="minorHAnsi"/>
        </w:rPr>
      </w:pPr>
    </w:p>
    <w:p w:rsidR="00667B5E" w:rsidRDefault="00667B5E" w:rsidP="00667B5E">
      <w:pPr>
        <w:pStyle w:val="Titre2"/>
        <w:ind w:left="0" w:firstLine="0"/>
        <w:rPr>
          <w:rFonts w:asciiTheme="minorHAnsi" w:hAnsiTheme="minorHAnsi" w:cstheme="minorHAnsi"/>
        </w:rPr>
      </w:pPr>
      <w:bookmarkStart w:id="12" w:name="_Toc62136034"/>
      <w:bookmarkStart w:id="13" w:name="_Toc20318151"/>
      <w:r w:rsidRPr="005D0532">
        <w:rPr>
          <w:rFonts w:asciiTheme="minorHAnsi" w:hAnsiTheme="minorHAnsi" w:cstheme="minorHAnsi"/>
        </w:rPr>
        <w:t>Ca</w:t>
      </w:r>
      <w:r>
        <w:rPr>
          <w:rFonts w:asciiTheme="minorHAnsi" w:hAnsiTheme="minorHAnsi" w:cstheme="minorHAnsi"/>
        </w:rPr>
        <w:t>rtographie des utilisateurs</w:t>
      </w:r>
      <w:bookmarkEnd w:id="12"/>
    </w:p>
    <w:p w:rsidR="00021F31" w:rsidRDefault="00667B5E" w:rsidP="00021F31">
      <w:pPr>
        <w:rPr>
          <w:lang w:eastAsia="fr-FR"/>
        </w:rPr>
      </w:pPr>
      <w:r>
        <w:rPr>
          <w:lang w:eastAsia="fr-FR"/>
        </w:rPr>
        <w:t>Le démonstrateur sera en accès libre, aucune authentification ne sera nécessaire. En effet, il a vocation à être accessible à tous types d’utilisateurs, aussi bien des personnes travaillant dans le domaine des SIG que le grand public. Le fonctionnement du démonstrateur doit donc être intuitif.</w:t>
      </w:r>
    </w:p>
    <w:p w:rsidR="00021F31" w:rsidRDefault="00021F31" w:rsidP="00021F31">
      <w:pPr>
        <w:rPr>
          <w:lang w:eastAsia="fr-FR"/>
        </w:rPr>
      </w:pPr>
    </w:p>
    <w:p w:rsidR="00021F31" w:rsidRPr="00021F31" w:rsidRDefault="00021F31" w:rsidP="00021F31">
      <w:pPr>
        <w:pStyle w:val="Titre2"/>
        <w:ind w:left="0" w:firstLine="0"/>
        <w:rPr>
          <w:color w:val="auto"/>
          <w:sz w:val="22"/>
        </w:rPr>
      </w:pPr>
      <w:bookmarkStart w:id="14" w:name="_Toc62136035"/>
      <w:r>
        <w:t>Cas d’usages</w:t>
      </w:r>
      <w:bookmarkEnd w:id="14"/>
    </w:p>
    <w:p w:rsidR="00021F31" w:rsidRDefault="00021F31" w:rsidP="00021F31">
      <w:pPr>
        <w:rPr>
          <w:lang w:eastAsia="fr-FR"/>
        </w:rPr>
      </w:pPr>
      <w:r>
        <w:rPr>
          <w:lang w:eastAsia="fr-FR"/>
        </w:rPr>
        <w:t>Les cas d’usages suivants ont été exprimés par les futurs utilisateurs du démonstrateur :</w:t>
      </w:r>
    </w:p>
    <w:p w:rsidR="00021F31" w:rsidRPr="00E55184" w:rsidRDefault="00021F31" w:rsidP="00021F31">
      <w:pPr>
        <w:pStyle w:val="Paragraphedeliste"/>
        <w:numPr>
          <w:ilvl w:val="0"/>
          <w:numId w:val="15"/>
        </w:numPr>
        <w:rPr>
          <w:u w:val="single"/>
        </w:rPr>
      </w:pPr>
      <w:r w:rsidRPr="00E55184">
        <w:rPr>
          <w:u w:val="single"/>
        </w:rPr>
        <w:t>Suivi de l’urbanisation</w:t>
      </w:r>
      <w:r w:rsidRPr="00E77050">
        <w:t xml:space="preserve"> : (Laura </w:t>
      </w:r>
      <w:proofErr w:type="spellStart"/>
      <w:r w:rsidRPr="00E77050">
        <w:t>Mengin</w:t>
      </w:r>
      <w:proofErr w:type="spellEnd"/>
      <w:r w:rsidRPr="00E77050">
        <w:t xml:space="preserve">, Violette </w:t>
      </w:r>
      <w:proofErr w:type="spellStart"/>
      <w:r w:rsidRPr="00E77050">
        <w:t>Beauval</w:t>
      </w:r>
      <w:proofErr w:type="spellEnd"/>
      <w:r w:rsidRPr="00E77050">
        <w:t>, SCOT PVS)</w:t>
      </w:r>
    </w:p>
    <w:p w:rsidR="00021F31" w:rsidRPr="00E55184" w:rsidRDefault="00021F31" w:rsidP="00021F31">
      <w:pPr>
        <w:pStyle w:val="Paragraphedeliste"/>
        <w:rPr>
          <w:i/>
        </w:rPr>
      </w:pPr>
      <w:r w:rsidRPr="00E55184">
        <w:rPr>
          <w:i/>
        </w:rPr>
        <w:t xml:space="preserve">« En tant que personne devant élaborer ou suivre un document d'urbanisme, j’ai besoin de visualiser les indicateurs sur ma zone d’intérêt (consommation des espaces urbanisés, potentiels de compensation, dents creuses...) afin de calibrer le développement du territoire (par rapport aux objectifs du SRADDET) et de vérifier que les évolutions sont conformes aux prévisions. » </w:t>
      </w:r>
    </w:p>
    <w:p w:rsidR="00021F31" w:rsidRDefault="00021F31" w:rsidP="00021F31">
      <w:pPr>
        <w:pStyle w:val="Paragraphedeliste"/>
      </w:pPr>
      <w:r>
        <w:t>Dans ce cas, la zone d’intérêt correspond à l’échelon communal ou intercommunal</w:t>
      </w:r>
    </w:p>
    <w:p w:rsidR="00021F31" w:rsidRPr="00803B2C" w:rsidRDefault="00021F31" w:rsidP="00021F31">
      <w:pPr>
        <w:pStyle w:val="Paragraphedeliste"/>
        <w:numPr>
          <w:ilvl w:val="0"/>
          <w:numId w:val="15"/>
        </w:numPr>
        <w:rPr>
          <w:i/>
        </w:rPr>
      </w:pPr>
      <w:r w:rsidRPr="00E55184">
        <w:rPr>
          <w:i/>
        </w:rPr>
        <w:t>« En tant que SCOT, je souhaite suivre l'évolution de mon territoire pour vérifier l'adéquation entre la consommation réelle des espaces NAF (naturels, agricoles et forestiers) et la consommation prévue dans le document de planification initial. »</w:t>
      </w:r>
    </w:p>
    <w:p w:rsidR="00021F31" w:rsidRDefault="00021F31" w:rsidP="00021F31">
      <w:pPr>
        <w:pStyle w:val="Paragraphedeliste"/>
        <w:numPr>
          <w:ilvl w:val="0"/>
          <w:numId w:val="15"/>
        </w:numPr>
      </w:pPr>
      <w:r w:rsidRPr="00E55184">
        <w:rPr>
          <w:u w:val="single"/>
        </w:rPr>
        <w:t>Suivi de l’artificialisation</w:t>
      </w:r>
      <w:r>
        <w:t> : (M.-C. Bois, DREAL)</w:t>
      </w:r>
    </w:p>
    <w:p w:rsidR="00021F31" w:rsidRPr="00803B2C" w:rsidRDefault="00021F31" w:rsidP="00021F31">
      <w:pPr>
        <w:pStyle w:val="Paragraphedeliste"/>
        <w:rPr>
          <w:i/>
        </w:rPr>
      </w:pPr>
      <w:r w:rsidRPr="00E55184">
        <w:rPr>
          <w:i/>
        </w:rPr>
        <w:lastRenderedPageBreak/>
        <w:t xml:space="preserve">« En tant que service de l'État, je souhaite suivre l'artificialisation des sols, la densification de l’habitat dans les zones inondables (en particulier), pour répondre aux objectifs du Plan Biodiversité de repenser l’aménagement urbain et réduire efficacement </w:t>
      </w:r>
      <w:r>
        <w:rPr>
          <w:i/>
        </w:rPr>
        <w:t>l’artificialisation des sols. »</w:t>
      </w:r>
    </w:p>
    <w:p w:rsidR="00021F31" w:rsidRDefault="00021F31" w:rsidP="00021F31">
      <w:pPr>
        <w:pStyle w:val="Paragraphedeliste"/>
        <w:numPr>
          <w:ilvl w:val="0"/>
          <w:numId w:val="15"/>
        </w:numPr>
      </w:pPr>
      <w:r w:rsidRPr="00E55184">
        <w:rPr>
          <w:u w:val="single"/>
        </w:rPr>
        <w:t>Suivi des mesures prises dans le cadre de la PAC</w:t>
      </w:r>
      <w:r>
        <w:t> : (Françoise Boudon DRAAF)</w:t>
      </w:r>
    </w:p>
    <w:p w:rsidR="00021F31" w:rsidRPr="00803B2C" w:rsidRDefault="00021F31" w:rsidP="00021F31">
      <w:pPr>
        <w:pStyle w:val="Paragraphedeliste"/>
        <w:rPr>
          <w:i/>
        </w:rPr>
      </w:pPr>
      <w:r w:rsidRPr="00E55184">
        <w:rPr>
          <w:i/>
        </w:rPr>
        <w:t>« En tant que chargé(e) d'études au Service de l’Economie Agricole de la DRAAF, j’ai besoin de connaître l'évolution des couvertures (prairies, pelouse...) au sein de l'usage agricole, sur des zonages métiers prédéfinis (infra-communaux) pour suivre et évaluer les MAE (mesures agroenvironnementales).</w:t>
      </w:r>
      <w:r>
        <w:rPr>
          <w:i/>
        </w:rPr>
        <w:t> »</w:t>
      </w:r>
    </w:p>
    <w:p w:rsidR="00021F31" w:rsidRDefault="00021F31" w:rsidP="00021F31">
      <w:pPr>
        <w:pStyle w:val="Paragraphedeliste"/>
        <w:numPr>
          <w:ilvl w:val="0"/>
          <w:numId w:val="15"/>
        </w:numPr>
      </w:pPr>
      <w:r w:rsidRPr="00E55184">
        <w:rPr>
          <w:u w:val="single"/>
        </w:rPr>
        <w:t>Communiquer auprès des décideurs (élus)</w:t>
      </w:r>
      <w:r>
        <w:t> : (Yoann Dumont, AER)</w:t>
      </w:r>
    </w:p>
    <w:p w:rsidR="00021F31" w:rsidRPr="00E55184" w:rsidRDefault="00021F31" w:rsidP="00021F31">
      <w:pPr>
        <w:pStyle w:val="Paragraphedeliste"/>
        <w:rPr>
          <w:i/>
        </w:rPr>
      </w:pPr>
      <w:r w:rsidRPr="00E55184">
        <w:rPr>
          <w:i/>
        </w:rPr>
        <w:t xml:space="preserve">« En tant que chargé de développement économique aménagement frontalier, j’ai besoin de mettre en avant la consommation du résidentiel sur mon territoire afin de communiquer auprès des élus, en vue de déployer un nouveau projet. </w:t>
      </w:r>
    </w:p>
    <w:p w:rsidR="00021F31" w:rsidRPr="00803B2C" w:rsidRDefault="00021F31" w:rsidP="00021F31">
      <w:pPr>
        <w:pStyle w:val="Paragraphedeliste"/>
        <w:rPr>
          <w:i/>
        </w:rPr>
      </w:pPr>
      <w:r w:rsidRPr="00E55184">
        <w:rPr>
          <w:i/>
        </w:rPr>
        <w:t>J’ai aussi besoin de comparer cette consommation à d'autres territoires (SCOT, département,...) po</w:t>
      </w:r>
      <w:r>
        <w:rPr>
          <w:i/>
        </w:rPr>
        <w:t>ur appuyer ce nouveau projet. »</w:t>
      </w:r>
    </w:p>
    <w:p w:rsidR="00021F31" w:rsidRDefault="00021F31" w:rsidP="00021F31">
      <w:r>
        <w:t>Le démonstrateur OCSOL ainsi que les indicateurs qui y sont présentés ont pour but de répondre à ces problématiques. Il serait en ce sens un outil d’aide à la décision.</w:t>
      </w:r>
    </w:p>
    <w:p w:rsidR="00667B5E" w:rsidRPr="00667B5E" w:rsidRDefault="00667B5E" w:rsidP="00667B5E">
      <w:pPr>
        <w:rPr>
          <w:lang w:eastAsia="fr-FR"/>
        </w:rPr>
      </w:pPr>
    </w:p>
    <w:p w:rsidR="00144485" w:rsidRPr="005D0532" w:rsidRDefault="00144485" w:rsidP="00491CF3">
      <w:pPr>
        <w:pStyle w:val="Titre2"/>
        <w:ind w:left="0" w:firstLine="0"/>
        <w:rPr>
          <w:rFonts w:asciiTheme="minorHAnsi" w:hAnsiTheme="minorHAnsi" w:cstheme="minorHAnsi"/>
        </w:rPr>
      </w:pPr>
      <w:bookmarkStart w:id="15" w:name="_Toc62136036"/>
      <w:r w:rsidRPr="005D0532">
        <w:rPr>
          <w:rFonts w:asciiTheme="minorHAnsi" w:hAnsiTheme="minorHAnsi" w:cstheme="minorHAnsi"/>
        </w:rPr>
        <w:t>Calendrier</w:t>
      </w:r>
      <w:bookmarkEnd w:id="13"/>
      <w:bookmarkEnd w:id="15"/>
    </w:p>
    <w:p w:rsidR="0025757F" w:rsidRDefault="009D1696" w:rsidP="0025757F">
      <w:pPr>
        <w:pStyle w:val="Sansinterligne"/>
        <w:rPr>
          <w:rFonts w:asciiTheme="minorHAnsi" w:hAnsiTheme="minorHAnsi" w:cstheme="minorHAnsi"/>
          <w:lang w:eastAsia="fr-FR"/>
        </w:rPr>
      </w:pPr>
      <w:r>
        <w:rPr>
          <w:rFonts w:asciiTheme="minorHAnsi" w:hAnsiTheme="minorHAnsi" w:cstheme="minorHAnsi"/>
          <w:lang w:eastAsia="fr-FR"/>
        </w:rPr>
        <w:t xml:space="preserve">Une première version du démonstrateur sera livrée au cours de l’été 2021 à partir des jeux tests d’indicateurs disponibles à cette date. Le démonstrateur sera ensuite mis à jour en suivant l’évolution des indicateurs et donnera lieu à une nouvelle version livrée en 2022. </w:t>
      </w:r>
    </w:p>
    <w:p w:rsidR="009D1696" w:rsidRPr="005D0532" w:rsidRDefault="009D1696" w:rsidP="0025757F">
      <w:pPr>
        <w:pStyle w:val="Sansinterligne"/>
        <w:rPr>
          <w:rFonts w:asciiTheme="minorHAnsi" w:hAnsiTheme="minorHAnsi" w:cstheme="minorHAnsi"/>
          <w:lang w:eastAsia="fr-FR"/>
        </w:rPr>
      </w:pPr>
    </w:p>
    <w:p w:rsidR="00E3252B" w:rsidRDefault="008419EC" w:rsidP="00E3252B">
      <w:pPr>
        <w:pStyle w:val="Titre1"/>
      </w:pPr>
      <w:bookmarkStart w:id="16" w:name="_Toc62136037"/>
      <w:r>
        <w:t>Interface</w:t>
      </w:r>
      <w:r w:rsidR="009779A3">
        <w:t xml:space="preserve"> </w:t>
      </w:r>
      <w:r w:rsidR="009779A3" w:rsidRPr="009779A3">
        <w:t>et fonctionnalités</w:t>
      </w:r>
      <w:bookmarkEnd w:id="16"/>
    </w:p>
    <w:p w:rsidR="00E3252B" w:rsidRDefault="00E3252B" w:rsidP="00E3252B">
      <w:pPr>
        <w:rPr>
          <w:lang w:eastAsia="fr-FR"/>
        </w:rPr>
      </w:pPr>
      <w:r>
        <w:rPr>
          <w:lang w:eastAsia="fr-FR"/>
        </w:rPr>
        <w:t>Le démonstrateur se présente sous la forme d’une interface cartographique. Celle-ci doit répondre à un certain nombre de fonctionnalités détaillées ci-après.</w:t>
      </w:r>
    </w:p>
    <w:p w:rsidR="00EF0D8E" w:rsidRDefault="001A30A4" w:rsidP="00E3252B">
      <w:pPr>
        <w:rPr>
          <w:lang w:eastAsia="fr-FR"/>
        </w:rPr>
      </w:pPr>
      <w:r>
        <w:rPr>
          <w:lang w:eastAsia="fr-FR"/>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pt;height:416.4pt">
            <v:imagedata r:id="rId13" o:title="Maquette_Demonstrateur_OCSBFC"/>
          </v:shape>
        </w:pict>
      </w:r>
    </w:p>
    <w:p w:rsidR="00EF0D8E" w:rsidRDefault="00EF0D8E" w:rsidP="00EF0D8E">
      <w:pPr>
        <w:spacing w:before="0"/>
        <w:jc w:val="center"/>
        <w:rPr>
          <w:i/>
          <w:lang w:eastAsia="fr-FR"/>
        </w:rPr>
      </w:pPr>
      <w:r>
        <w:rPr>
          <w:i/>
          <w:lang w:eastAsia="fr-FR"/>
        </w:rPr>
        <w:t>Maquette globale du démonstrateur</w:t>
      </w:r>
    </w:p>
    <w:p w:rsidR="00EF0D8E" w:rsidRDefault="00EF0D8E" w:rsidP="00EF0D8E">
      <w:pPr>
        <w:spacing w:before="0"/>
        <w:jc w:val="center"/>
        <w:rPr>
          <w:i/>
          <w:lang w:eastAsia="fr-FR"/>
        </w:rPr>
      </w:pPr>
      <w:r>
        <w:rPr>
          <w:i/>
          <w:lang w:eastAsia="fr-FR"/>
        </w:rPr>
        <w:t>(La représentation cartographique est présente à titre d’exemple)</w:t>
      </w:r>
    </w:p>
    <w:p w:rsidR="00EF0D8E" w:rsidRDefault="00EF0D8E" w:rsidP="00E3252B">
      <w:pPr>
        <w:rPr>
          <w:lang w:eastAsia="fr-FR"/>
        </w:rPr>
      </w:pPr>
    </w:p>
    <w:p w:rsidR="00E847DF" w:rsidRPr="005D0532" w:rsidRDefault="00E847DF" w:rsidP="00E847DF">
      <w:pPr>
        <w:pStyle w:val="Titre2"/>
        <w:rPr>
          <w:rFonts w:asciiTheme="minorHAnsi" w:hAnsiTheme="minorHAnsi" w:cstheme="minorHAnsi"/>
        </w:rPr>
      </w:pPr>
      <w:bookmarkStart w:id="17" w:name="_Toc20318156"/>
      <w:bookmarkStart w:id="18" w:name="_Toc62136038"/>
      <w:r w:rsidRPr="005D0532">
        <w:rPr>
          <w:rFonts w:asciiTheme="minorHAnsi" w:hAnsiTheme="minorHAnsi" w:cstheme="minorHAnsi"/>
        </w:rPr>
        <w:t>Naviguer et se localiser dans la carte</w:t>
      </w:r>
      <w:bookmarkEnd w:id="17"/>
      <w:bookmarkEnd w:id="18"/>
    </w:p>
    <w:p w:rsidR="00E847DF" w:rsidRPr="005D0532" w:rsidRDefault="00E847DF" w:rsidP="00E847DF">
      <w:pPr>
        <w:pStyle w:val="Titre3"/>
        <w:rPr>
          <w:rFonts w:asciiTheme="minorHAnsi" w:hAnsiTheme="minorHAnsi" w:cstheme="minorHAnsi"/>
        </w:rPr>
      </w:pPr>
      <w:bookmarkStart w:id="19" w:name="_Toc20318157"/>
      <w:bookmarkStart w:id="20" w:name="_Toc62136039"/>
      <w:r w:rsidRPr="005D0532">
        <w:rPr>
          <w:rFonts w:asciiTheme="minorHAnsi" w:hAnsiTheme="minorHAnsi" w:cstheme="minorHAnsi"/>
        </w:rPr>
        <w:t>Naviguer dans la carte</w:t>
      </w:r>
      <w:bookmarkEnd w:id="19"/>
      <w:bookmarkEnd w:id="20"/>
    </w:p>
    <w:p w:rsidR="00E847DF" w:rsidRPr="005D0532" w:rsidRDefault="00E847DF" w:rsidP="00E847DF">
      <w:pPr>
        <w:pStyle w:val="SCENCOPTexte"/>
        <w:rPr>
          <w:rFonts w:asciiTheme="minorHAnsi" w:hAnsiTheme="minorHAnsi" w:cstheme="minorHAnsi"/>
          <w:sz w:val="22"/>
          <w:szCs w:val="22"/>
        </w:rPr>
      </w:pPr>
      <w:r w:rsidRPr="005D0532">
        <w:rPr>
          <w:rFonts w:asciiTheme="minorHAnsi" w:hAnsiTheme="minorHAnsi" w:cstheme="minorHAnsi"/>
          <w:sz w:val="22"/>
          <w:szCs w:val="22"/>
        </w:rPr>
        <w:t xml:space="preserve">La fonction </w:t>
      </w:r>
      <w:r w:rsidRPr="005D0532">
        <w:rPr>
          <w:rFonts w:asciiTheme="minorHAnsi" w:hAnsiTheme="minorHAnsi" w:cstheme="minorHAnsi"/>
          <w:i/>
          <w:sz w:val="22"/>
          <w:szCs w:val="22"/>
        </w:rPr>
        <w:t>naviguer dans la carte</w:t>
      </w:r>
      <w:r w:rsidRPr="005D0532">
        <w:rPr>
          <w:rFonts w:asciiTheme="minorHAnsi" w:hAnsiTheme="minorHAnsi" w:cstheme="minorHAnsi"/>
          <w:sz w:val="22"/>
          <w:szCs w:val="22"/>
        </w:rPr>
        <w:t xml:space="preserve"> permet aux utilisateurs d’accéder à une interface cartographique et d’afficher les données disponibles via l’outil. </w:t>
      </w:r>
    </w:p>
    <w:p w:rsidR="00E847DF" w:rsidRPr="005D0532" w:rsidRDefault="00E847DF" w:rsidP="00E847DF">
      <w:pPr>
        <w:pStyle w:val="SCENCOPTexte"/>
        <w:rPr>
          <w:rFonts w:asciiTheme="minorHAnsi" w:hAnsiTheme="minorHAnsi" w:cstheme="minorHAnsi"/>
          <w:sz w:val="22"/>
          <w:szCs w:val="22"/>
        </w:rPr>
      </w:pPr>
      <w:r w:rsidRPr="005D0532">
        <w:rPr>
          <w:rFonts w:asciiTheme="minorHAnsi" w:hAnsiTheme="minorHAnsi" w:cstheme="minorHAnsi"/>
          <w:sz w:val="22"/>
          <w:szCs w:val="22"/>
        </w:rPr>
        <w:t xml:space="preserve">L’interface cartographique propose les fonctionnalités suivantes : </w:t>
      </w:r>
    </w:p>
    <w:p w:rsidR="00E847DF" w:rsidRPr="005D0532" w:rsidRDefault="00E847DF" w:rsidP="00E847DF">
      <w:pPr>
        <w:pStyle w:val="SCENCOPTexte"/>
        <w:numPr>
          <w:ilvl w:val="0"/>
          <w:numId w:val="13"/>
        </w:numPr>
        <w:rPr>
          <w:rFonts w:asciiTheme="minorHAnsi" w:hAnsiTheme="minorHAnsi" w:cstheme="minorHAnsi"/>
          <w:sz w:val="22"/>
          <w:szCs w:val="22"/>
        </w:rPr>
      </w:pPr>
      <w:r w:rsidRPr="005D0532">
        <w:rPr>
          <w:rFonts w:asciiTheme="minorHAnsi" w:hAnsiTheme="minorHAnsi" w:cstheme="minorHAnsi"/>
          <w:sz w:val="22"/>
          <w:szCs w:val="22"/>
        </w:rPr>
        <w:t>Se déplacer sur la carte</w:t>
      </w:r>
    </w:p>
    <w:p w:rsidR="00E847DF" w:rsidRPr="005D0532" w:rsidRDefault="00E847DF" w:rsidP="00E847DF">
      <w:pPr>
        <w:pStyle w:val="SCENCOPTexte"/>
        <w:numPr>
          <w:ilvl w:val="0"/>
          <w:numId w:val="13"/>
        </w:numPr>
        <w:rPr>
          <w:rFonts w:asciiTheme="minorHAnsi" w:hAnsiTheme="minorHAnsi" w:cstheme="minorHAnsi"/>
          <w:sz w:val="22"/>
          <w:szCs w:val="22"/>
        </w:rPr>
      </w:pPr>
      <w:r w:rsidRPr="005D0532">
        <w:rPr>
          <w:rFonts w:asciiTheme="minorHAnsi" w:hAnsiTheme="minorHAnsi" w:cstheme="minorHAnsi"/>
          <w:sz w:val="22"/>
          <w:szCs w:val="22"/>
        </w:rPr>
        <w:t>Zoomer en avant et en arrière</w:t>
      </w:r>
    </w:p>
    <w:p w:rsidR="00E847DF" w:rsidRDefault="00E847DF" w:rsidP="00E847DF">
      <w:pPr>
        <w:pStyle w:val="SCENCOPTexte"/>
        <w:numPr>
          <w:ilvl w:val="0"/>
          <w:numId w:val="13"/>
        </w:numPr>
        <w:rPr>
          <w:rFonts w:asciiTheme="minorHAnsi" w:hAnsiTheme="minorHAnsi" w:cstheme="minorHAnsi"/>
          <w:sz w:val="22"/>
          <w:szCs w:val="22"/>
        </w:rPr>
      </w:pPr>
      <w:r w:rsidRPr="005D0532">
        <w:rPr>
          <w:rFonts w:asciiTheme="minorHAnsi" w:hAnsiTheme="minorHAnsi" w:cstheme="minorHAnsi"/>
          <w:sz w:val="22"/>
          <w:szCs w:val="22"/>
        </w:rPr>
        <w:t>Visualiser l’échelle</w:t>
      </w:r>
      <w:r w:rsidR="00615FEE">
        <w:rPr>
          <w:rFonts w:asciiTheme="minorHAnsi" w:hAnsiTheme="minorHAnsi" w:cstheme="minorHAnsi"/>
          <w:sz w:val="22"/>
          <w:szCs w:val="22"/>
        </w:rPr>
        <w:t xml:space="preserve"> de façon permanente</w:t>
      </w:r>
    </w:p>
    <w:p w:rsidR="00615FEE" w:rsidRPr="005D0532" w:rsidRDefault="00615FEE" w:rsidP="00615FEE">
      <w:pPr>
        <w:pStyle w:val="SCENCOPTexte"/>
        <w:rPr>
          <w:rFonts w:asciiTheme="minorHAnsi" w:hAnsiTheme="minorHAnsi" w:cstheme="minorHAnsi"/>
          <w:sz w:val="22"/>
          <w:szCs w:val="22"/>
        </w:rPr>
      </w:pPr>
      <w:r>
        <w:rPr>
          <w:rFonts w:asciiTheme="minorHAnsi" w:hAnsiTheme="minorHAnsi" w:cstheme="minorHAnsi"/>
          <w:sz w:val="22"/>
          <w:szCs w:val="22"/>
        </w:rPr>
        <w:t xml:space="preserve">Le déplacement et le zoom doivent pouvoir se faire avec la souris. Un bouton zoom + et zoom – devront également être présents. </w:t>
      </w:r>
    </w:p>
    <w:p w:rsidR="00E847DF" w:rsidRPr="005D0532" w:rsidRDefault="00E847DF" w:rsidP="00E847DF">
      <w:pPr>
        <w:pStyle w:val="Titre3"/>
        <w:rPr>
          <w:rFonts w:asciiTheme="minorHAnsi" w:hAnsiTheme="minorHAnsi" w:cstheme="minorHAnsi"/>
        </w:rPr>
      </w:pPr>
      <w:bookmarkStart w:id="21" w:name="_Toc20318158"/>
      <w:bookmarkStart w:id="22" w:name="_Toc62136040"/>
      <w:r w:rsidRPr="005D0532">
        <w:rPr>
          <w:rFonts w:asciiTheme="minorHAnsi" w:hAnsiTheme="minorHAnsi" w:cstheme="minorHAnsi"/>
        </w:rPr>
        <w:lastRenderedPageBreak/>
        <w:t>Se localiser dans la carte</w:t>
      </w:r>
      <w:bookmarkEnd w:id="21"/>
      <w:bookmarkEnd w:id="22"/>
    </w:p>
    <w:p w:rsidR="00E847DF" w:rsidRPr="005D0532" w:rsidRDefault="00E847DF" w:rsidP="00E847DF">
      <w:pPr>
        <w:rPr>
          <w:rFonts w:asciiTheme="minorHAnsi" w:hAnsiTheme="minorHAnsi" w:cstheme="minorHAnsi"/>
          <w:lang w:eastAsia="fr-FR"/>
        </w:rPr>
      </w:pPr>
      <w:r w:rsidRPr="005D0532">
        <w:rPr>
          <w:rFonts w:asciiTheme="minorHAnsi" w:hAnsiTheme="minorHAnsi" w:cstheme="minorHAnsi"/>
          <w:lang w:eastAsia="fr-FR"/>
        </w:rPr>
        <w:t xml:space="preserve">La fonction </w:t>
      </w:r>
      <w:r w:rsidRPr="005D0532">
        <w:rPr>
          <w:rFonts w:asciiTheme="minorHAnsi" w:hAnsiTheme="minorHAnsi" w:cstheme="minorHAnsi"/>
          <w:i/>
          <w:lang w:eastAsia="fr-FR"/>
        </w:rPr>
        <w:t>Se localiser sur la carte</w:t>
      </w:r>
      <w:r w:rsidRPr="005D0532">
        <w:rPr>
          <w:rFonts w:asciiTheme="minorHAnsi" w:hAnsiTheme="minorHAnsi" w:cstheme="minorHAnsi"/>
          <w:lang w:eastAsia="fr-FR"/>
        </w:rPr>
        <w:t xml:space="preserve"> permet aux utilisateurs de positionner la carte sur le lieu qui les intéresse.</w:t>
      </w:r>
    </w:p>
    <w:p w:rsidR="00E847DF" w:rsidRPr="005D0532" w:rsidRDefault="00E847DF" w:rsidP="00E847DF">
      <w:pPr>
        <w:rPr>
          <w:rFonts w:asciiTheme="minorHAnsi" w:hAnsiTheme="minorHAnsi" w:cstheme="minorHAnsi"/>
          <w:lang w:eastAsia="fr-FR"/>
        </w:rPr>
      </w:pPr>
      <w:r w:rsidRPr="005D0532">
        <w:rPr>
          <w:rFonts w:asciiTheme="minorHAnsi" w:hAnsiTheme="minorHAnsi" w:cstheme="minorHAnsi"/>
          <w:lang w:eastAsia="fr-FR"/>
        </w:rPr>
        <w:t>Les fonctionnalités offertes sont les suivantes :</w:t>
      </w:r>
    </w:p>
    <w:p w:rsidR="00E847DF" w:rsidRPr="005D0532" w:rsidRDefault="00E847DF" w:rsidP="00E847DF">
      <w:pPr>
        <w:pStyle w:val="SCENCOPTexte"/>
        <w:numPr>
          <w:ilvl w:val="0"/>
          <w:numId w:val="13"/>
        </w:numPr>
        <w:rPr>
          <w:rFonts w:asciiTheme="minorHAnsi" w:hAnsiTheme="minorHAnsi" w:cstheme="minorHAnsi"/>
          <w:sz w:val="22"/>
          <w:szCs w:val="22"/>
        </w:rPr>
      </w:pPr>
      <w:r w:rsidRPr="005D0532">
        <w:rPr>
          <w:rFonts w:asciiTheme="minorHAnsi" w:hAnsiTheme="minorHAnsi" w:cstheme="minorHAnsi"/>
          <w:sz w:val="22"/>
          <w:szCs w:val="22"/>
        </w:rPr>
        <w:t xml:space="preserve">Centrer la carte sur </w:t>
      </w:r>
      <w:r w:rsidR="00DC2717">
        <w:rPr>
          <w:rFonts w:asciiTheme="minorHAnsi" w:hAnsiTheme="minorHAnsi" w:cstheme="minorHAnsi"/>
          <w:sz w:val="22"/>
          <w:szCs w:val="22"/>
        </w:rPr>
        <w:t xml:space="preserve">un département, </w:t>
      </w:r>
      <w:r w:rsidRPr="005D0532">
        <w:rPr>
          <w:rFonts w:asciiTheme="minorHAnsi" w:hAnsiTheme="minorHAnsi" w:cstheme="minorHAnsi"/>
          <w:sz w:val="22"/>
          <w:szCs w:val="22"/>
        </w:rPr>
        <w:t>une commune, un lieu-dit, une adresse</w:t>
      </w:r>
    </w:p>
    <w:p w:rsidR="00E847DF" w:rsidRPr="005D0532" w:rsidRDefault="00E847DF" w:rsidP="00E847DF">
      <w:pPr>
        <w:pStyle w:val="SCENCOPTexte"/>
        <w:rPr>
          <w:rFonts w:asciiTheme="minorHAnsi" w:hAnsiTheme="minorHAnsi" w:cstheme="minorHAnsi"/>
          <w:sz w:val="22"/>
          <w:szCs w:val="22"/>
          <w:u w:val="single"/>
        </w:rPr>
      </w:pPr>
      <w:r w:rsidRPr="005D0532">
        <w:rPr>
          <w:rFonts w:asciiTheme="minorHAnsi" w:hAnsiTheme="minorHAnsi" w:cstheme="minorHAnsi"/>
          <w:sz w:val="22"/>
          <w:szCs w:val="22"/>
          <w:u w:val="single"/>
        </w:rPr>
        <w:t>Déroulement</w:t>
      </w:r>
    </w:p>
    <w:p w:rsidR="00E847DF" w:rsidRPr="005D0532" w:rsidRDefault="00E847DF" w:rsidP="00E847DF">
      <w:pPr>
        <w:pStyle w:val="SCENCOPTexte"/>
        <w:numPr>
          <w:ilvl w:val="1"/>
          <w:numId w:val="14"/>
        </w:numPr>
        <w:rPr>
          <w:rFonts w:asciiTheme="minorHAnsi" w:hAnsiTheme="minorHAnsi" w:cstheme="minorHAnsi"/>
          <w:sz w:val="22"/>
          <w:szCs w:val="22"/>
        </w:rPr>
      </w:pPr>
      <w:r w:rsidRPr="005D0532">
        <w:rPr>
          <w:rFonts w:asciiTheme="minorHAnsi" w:hAnsiTheme="minorHAnsi" w:cstheme="minorHAnsi"/>
          <w:sz w:val="22"/>
          <w:szCs w:val="22"/>
        </w:rPr>
        <w:t>L’utilisateur remplit un champ de recherche.</w:t>
      </w:r>
    </w:p>
    <w:p w:rsidR="00E847DF" w:rsidRPr="005D0532" w:rsidRDefault="00E847DF" w:rsidP="00E847DF">
      <w:pPr>
        <w:pStyle w:val="SCENCOPTexte"/>
        <w:numPr>
          <w:ilvl w:val="1"/>
          <w:numId w:val="14"/>
        </w:numPr>
        <w:rPr>
          <w:rFonts w:asciiTheme="minorHAnsi" w:hAnsiTheme="minorHAnsi" w:cstheme="minorHAnsi"/>
          <w:sz w:val="22"/>
          <w:szCs w:val="22"/>
        </w:rPr>
      </w:pPr>
      <w:r w:rsidRPr="005D0532">
        <w:rPr>
          <w:rFonts w:asciiTheme="minorHAnsi" w:hAnsiTheme="minorHAnsi" w:cstheme="minorHAnsi"/>
          <w:sz w:val="22"/>
          <w:szCs w:val="22"/>
        </w:rPr>
        <w:t>L’</w:t>
      </w:r>
      <w:proofErr w:type="spellStart"/>
      <w:r w:rsidRPr="005D0532">
        <w:rPr>
          <w:rFonts w:asciiTheme="minorHAnsi" w:hAnsiTheme="minorHAnsi" w:cstheme="minorHAnsi"/>
          <w:sz w:val="22"/>
          <w:szCs w:val="22"/>
        </w:rPr>
        <w:t>autocomplétion</w:t>
      </w:r>
      <w:proofErr w:type="spellEnd"/>
      <w:r w:rsidRPr="005D0532">
        <w:rPr>
          <w:rFonts w:asciiTheme="minorHAnsi" w:hAnsiTheme="minorHAnsi" w:cstheme="minorHAnsi"/>
          <w:sz w:val="22"/>
          <w:szCs w:val="22"/>
        </w:rPr>
        <w:t xml:space="preserve"> se déclenche dès les 4 premières lettres inscrites ou dès les 3 premiers chiffres inscrits si reconnaissance d’un code postal.</w:t>
      </w:r>
    </w:p>
    <w:p w:rsidR="00E847DF" w:rsidRPr="005D0532" w:rsidRDefault="00E847DF" w:rsidP="00E847DF">
      <w:pPr>
        <w:pStyle w:val="SCENCOPTexte"/>
        <w:numPr>
          <w:ilvl w:val="1"/>
          <w:numId w:val="14"/>
        </w:numPr>
        <w:rPr>
          <w:rFonts w:asciiTheme="minorHAnsi" w:hAnsiTheme="minorHAnsi" w:cstheme="minorHAnsi"/>
          <w:sz w:val="22"/>
          <w:szCs w:val="22"/>
        </w:rPr>
      </w:pPr>
      <w:r w:rsidRPr="005D0532">
        <w:rPr>
          <w:rFonts w:asciiTheme="minorHAnsi" w:hAnsiTheme="minorHAnsi" w:cstheme="minorHAnsi"/>
          <w:sz w:val="22"/>
          <w:szCs w:val="22"/>
        </w:rPr>
        <w:t>L’utilisateur peut continuer à compléter les lettres ou les chiffres, la proposition de l’</w:t>
      </w:r>
      <w:proofErr w:type="spellStart"/>
      <w:r w:rsidRPr="005D0532">
        <w:rPr>
          <w:rFonts w:asciiTheme="minorHAnsi" w:hAnsiTheme="minorHAnsi" w:cstheme="minorHAnsi"/>
          <w:sz w:val="22"/>
          <w:szCs w:val="22"/>
        </w:rPr>
        <w:t>autocomplétion</w:t>
      </w:r>
      <w:proofErr w:type="spellEnd"/>
      <w:r w:rsidRPr="005D0532">
        <w:rPr>
          <w:rFonts w:asciiTheme="minorHAnsi" w:hAnsiTheme="minorHAnsi" w:cstheme="minorHAnsi"/>
          <w:sz w:val="22"/>
          <w:szCs w:val="22"/>
        </w:rPr>
        <w:t xml:space="preserve"> s’adapte.</w:t>
      </w:r>
    </w:p>
    <w:p w:rsidR="00E847DF" w:rsidRPr="005D0532" w:rsidRDefault="00E847DF" w:rsidP="00E847DF">
      <w:pPr>
        <w:pStyle w:val="SCENCOPTexte"/>
        <w:numPr>
          <w:ilvl w:val="1"/>
          <w:numId w:val="14"/>
        </w:numPr>
        <w:rPr>
          <w:rFonts w:asciiTheme="minorHAnsi" w:hAnsiTheme="minorHAnsi" w:cstheme="minorHAnsi"/>
          <w:sz w:val="22"/>
          <w:szCs w:val="22"/>
        </w:rPr>
      </w:pPr>
      <w:r w:rsidRPr="005D0532">
        <w:rPr>
          <w:rFonts w:asciiTheme="minorHAnsi" w:hAnsiTheme="minorHAnsi" w:cstheme="minorHAnsi"/>
          <w:sz w:val="22"/>
          <w:szCs w:val="22"/>
        </w:rPr>
        <w:t>Appui sur la touche entrée ou sur le bouton recherche ou par sélection d’une des valeurs de l’</w:t>
      </w:r>
      <w:proofErr w:type="spellStart"/>
      <w:r w:rsidRPr="005D0532">
        <w:rPr>
          <w:rFonts w:asciiTheme="minorHAnsi" w:hAnsiTheme="minorHAnsi" w:cstheme="minorHAnsi"/>
          <w:sz w:val="22"/>
          <w:szCs w:val="22"/>
        </w:rPr>
        <w:t>autocomplétion</w:t>
      </w:r>
      <w:proofErr w:type="spellEnd"/>
    </w:p>
    <w:p w:rsidR="00E847DF" w:rsidRPr="005D0532" w:rsidRDefault="00E847DF" w:rsidP="00E847DF">
      <w:pPr>
        <w:pStyle w:val="SCENCOPTexte"/>
        <w:numPr>
          <w:ilvl w:val="1"/>
          <w:numId w:val="14"/>
        </w:numPr>
        <w:rPr>
          <w:rFonts w:asciiTheme="minorHAnsi" w:hAnsiTheme="minorHAnsi" w:cstheme="minorHAnsi"/>
          <w:sz w:val="22"/>
          <w:szCs w:val="22"/>
        </w:rPr>
      </w:pPr>
      <w:r w:rsidRPr="005D0532">
        <w:rPr>
          <w:rFonts w:asciiTheme="minorHAnsi" w:hAnsiTheme="minorHAnsi" w:cstheme="minorHAnsi"/>
          <w:sz w:val="22"/>
          <w:szCs w:val="22"/>
        </w:rPr>
        <w:t>Zoom sur la localisation recherchée</w:t>
      </w:r>
    </w:p>
    <w:p w:rsidR="00E847DF" w:rsidRPr="005D0532" w:rsidRDefault="00E847DF" w:rsidP="00E847DF">
      <w:pPr>
        <w:pStyle w:val="SCENCOPTexte"/>
        <w:ind w:left="1080"/>
        <w:rPr>
          <w:rFonts w:asciiTheme="minorHAnsi" w:hAnsiTheme="minorHAnsi" w:cstheme="minorHAnsi"/>
          <w:sz w:val="22"/>
          <w:szCs w:val="22"/>
        </w:rPr>
      </w:pPr>
    </w:p>
    <w:p w:rsidR="00E847DF" w:rsidRPr="005D0532" w:rsidRDefault="00E847DF" w:rsidP="00E847DF">
      <w:pPr>
        <w:pStyle w:val="Titre2"/>
        <w:rPr>
          <w:rFonts w:asciiTheme="minorHAnsi" w:hAnsiTheme="minorHAnsi" w:cstheme="minorHAnsi"/>
        </w:rPr>
      </w:pPr>
      <w:bookmarkStart w:id="23" w:name="_Visualiser_des_couches"/>
      <w:bookmarkStart w:id="24" w:name="_Toc20318159"/>
      <w:bookmarkStart w:id="25" w:name="_Toc62136041"/>
      <w:bookmarkEnd w:id="23"/>
      <w:r w:rsidRPr="005D0532">
        <w:rPr>
          <w:rFonts w:asciiTheme="minorHAnsi" w:hAnsiTheme="minorHAnsi" w:cstheme="minorHAnsi"/>
        </w:rPr>
        <w:t>Visualiser des données cartographiques</w:t>
      </w:r>
      <w:bookmarkEnd w:id="24"/>
      <w:bookmarkEnd w:id="25"/>
    </w:p>
    <w:p w:rsidR="00E847DF" w:rsidRPr="00D6351C" w:rsidRDefault="00E847DF" w:rsidP="00E847DF">
      <w:pPr>
        <w:rPr>
          <w:rFonts w:asciiTheme="minorHAnsi" w:hAnsiTheme="minorHAnsi" w:cstheme="minorHAnsi"/>
          <w:lang w:eastAsia="fr-FR"/>
        </w:rPr>
      </w:pPr>
      <w:r w:rsidRPr="005D0532">
        <w:rPr>
          <w:rFonts w:asciiTheme="minorHAnsi" w:hAnsiTheme="minorHAnsi" w:cstheme="minorHAnsi"/>
          <w:lang w:eastAsia="fr-FR"/>
        </w:rPr>
        <w:t xml:space="preserve">Les couches cartographiques disponibles dans le module cartographique sont de deux types différents, accessibles via </w:t>
      </w:r>
      <w:r w:rsidR="00D6351C" w:rsidRPr="00D6351C">
        <w:rPr>
          <w:rFonts w:asciiTheme="minorHAnsi" w:hAnsiTheme="minorHAnsi" w:cstheme="minorHAnsi"/>
          <w:lang w:eastAsia="fr-FR"/>
        </w:rPr>
        <w:t>un</w:t>
      </w:r>
      <w:r w:rsidRPr="00D6351C">
        <w:rPr>
          <w:rFonts w:asciiTheme="minorHAnsi" w:hAnsiTheme="minorHAnsi" w:cstheme="minorHAnsi"/>
          <w:lang w:eastAsia="fr-FR"/>
        </w:rPr>
        <w:t xml:space="preserve"> </w:t>
      </w:r>
      <w:r w:rsidR="00D6351C" w:rsidRPr="00D6351C">
        <w:rPr>
          <w:rFonts w:asciiTheme="minorHAnsi" w:hAnsiTheme="minorHAnsi" w:cstheme="minorHAnsi"/>
          <w:lang w:eastAsia="fr-FR"/>
        </w:rPr>
        <w:t>gestionnaire</w:t>
      </w:r>
      <w:r w:rsidR="00151344" w:rsidRPr="00D6351C">
        <w:rPr>
          <w:rFonts w:asciiTheme="minorHAnsi" w:hAnsiTheme="minorHAnsi" w:cstheme="minorHAnsi"/>
          <w:lang w:eastAsia="fr-FR"/>
        </w:rPr>
        <w:t xml:space="preserve"> de couches</w:t>
      </w:r>
      <w:r w:rsidR="00D6351C" w:rsidRPr="00D6351C">
        <w:rPr>
          <w:rFonts w:asciiTheme="minorHAnsi" w:hAnsiTheme="minorHAnsi" w:cstheme="minorHAnsi"/>
          <w:lang w:eastAsia="fr-FR"/>
        </w:rPr>
        <w:t xml:space="preserve"> comprenant deux parties</w:t>
      </w:r>
      <w:r w:rsidR="00D6351C">
        <w:rPr>
          <w:rFonts w:asciiTheme="minorHAnsi" w:hAnsiTheme="minorHAnsi" w:cstheme="minorHAnsi"/>
          <w:lang w:eastAsia="fr-FR"/>
        </w:rPr>
        <w:t> :</w:t>
      </w:r>
    </w:p>
    <w:p w:rsidR="00E847DF" w:rsidRPr="005D0532" w:rsidRDefault="00E847DF" w:rsidP="00E847DF">
      <w:pPr>
        <w:pStyle w:val="Paragraphedeliste"/>
        <w:numPr>
          <w:ilvl w:val="0"/>
          <w:numId w:val="14"/>
        </w:numPr>
        <w:rPr>
          <w:rFonts w:asciiTheme="minorHAnsi" w:hAnsiTheme="minorHAnsi" w:cstheme="minorHAnsi"/>
        </w:rPr>
      </w:pPr>
      <w:r w:rsidRPr="005D0532">
        <w:rPr>
          <w:rFonts w:asciiTheme="minorHAnsi" w:hAnsiTheme="minorHAnsi" w:cstheme="minorHAnsi"/>
          <w:b/>
        </w:rPr>
        <w:t>Données métier</w:t>
      </w:r>
      <w:r w:rsidRPr="005D0532">
        <w:rPr>
          <w:rFonts w:asciiTheme="minorHAnsi" w:hAnsiTheme="minorHAnsi" w:cstheme="minorHAnsi"/>
        </w:rPr>
        <w:t xml:space="preserve"> </w:t>
      </w:r>
      <w:r w:rsidR="001803E7">
        <w:rPr>
          <w:rFonts w:asciiTheme="minorHAnsi" w:hAnsiTheme="minorHAnsi" w:cstheme="minorHAnsi"/>
        </w:rPr>
        <w:t>d’occupation du sol</w:t>
      </w:r>
    </w:p>
    <w:p w:rsidR="00E847DF" w:rsidRDefault="00E847DF" w:rsidP="00E847DF">
      <w:pPr>
        <w:pStyle w:val="Paragraphedeliste"/>
        <w:numPr>
          <w:ilvl w:val="0"/>
          <w:numId w:val="14"/>
        </w:numPr>
        <w:rPr>
          <w:rFonts w:asciiTheme="minorHAnsi" w:hAnsiTheme="minorHAnsi" w:cstheme="minorHAnsi"/>
        </w:rPr>
      </w:pPr>
      <w:r w:rsidRPr="005D0532">
        <w:rPr>
          <w:rFonts w:asciiTheme="minorHAnsi" w:hAnsiTheme="minorHAnsi" w:cstheme="minorHAnsi"/>
          <w:b/>
        </w:rPr>
        <w:t>Fonds de carte</w:t>
      </w:r>
      <w:r w:rsidRPr="005D0532">
        <w:rPr>
          <w:rFonts w:asciiTheme="minorHAnsi" w:hAnsiTheme="minorHAnsi" w:cstheme="minorHAnsi"/>
        </w:rPr>
        <w:t xml:space="preserve"> (Photograp</w:t>
      </w:r>
      <w:r w:rsidR="001803E7">
        <w:rPr>
          <w:rFonts w:asciiTheme="minorHAnsi" w:hAnsiTheme="minorHAnsi" w:cstheme="minorHAnsi"/>
        </w:rPr>
        <w:t>hies aériennes, cartes IGN…</w:t>
      </w:r>
      <w:r w:rsidRPr="005D0532">
        <w:rPr>
          <w:rFonts w:asciiTheme="minorHAnsi" w:hAnsiTheme="minorHAnsi" w:cstheme="minorHAnsi"/>
        </w:rPr>
        <w:t>)</w:t>
      </w:r>
    </w:p>
    <w:p w:rsidR="00D6351C" w:rsidRPr="00D6351C" w:rsidRDefault="00D6351C" w:rsidP="00D6351C">
      <w:pPr>
        <w:ind w:left="360"/>
        <w:rPr>
          <w:rFonts w:asciiTheme="minorHAnsi" w:hAnsiTheme="minorHAnsi" w:cstheme="minorHAnsi"/>
        </w:rPr>
      </w:pPr>
      <w:r>
        <w:rPr>
          <w:rFonts w:asciiTheme="minorHAnsi" w:hAnsiTheme="minorHAnsi" w:cstheme="minorHAnsi"/>
        </w:rPr>
        <w:t xml:space="preserve">Les données métier seront stockées en dur, tandis que les fonds de carte proviendront de flux Géoportail principalement. </w:t>
      </w:r>
    </w:p>
    <w:p w:rsidR="00E847DF" w:rsidRPr="005D0532" w:rsidRDefault="00E847DF" w:rsidP="00E847DF">
      <w:pPr>
        <w:rPr>
          <w:rFonts w:asciiTheme="minorHAnsi" w:hAnsiTheme="minorHAnsi" w:cstheme="minorHAnsi"/>
          <w:lang w:eastAsia="fr-FR"/>
        </w:rPr>
      </w:pPr>
      <w:r w:rsidRPr="005D0532">
        <w:rPr>
          <w:rFonts w:asciiTheme="minorHAnsi" w:hAnsiTheme="minorHAnsi" w:cstheme="minorHAnsi"/>
          <w:lang w:eastAsia="fr-FR"/>
        </w:rPr>
        <w:t>Chaque entité d</w:t>
      </w:r>
      <w:r w:rsidR="00D6351C">
        <w:rPr>
          <w:rFonts w:asciiTheme="minorHAnsi" w:hAnsiTheme="minorHAnsi" w:cstheme="minorHAnsi"/>
          <w:lang w:eastAsia="fr-FR"/>
        </w:rPr>
        <w:t>u gestionnaire</w:t>
      </w:r>
      <w:r w:rsidRPr="005D0532">
        <w:rPr>
          <w:rFonts w:asciiTheme="minorHAnsi" w:hAnsiTheme="minorHAnsi" w:cstheme="minorHAnsi"/>
          <w:lang w:eastAsia="fr-FR"/>
        </w:rPr>
        <w:t xml:space="preserve"> de couche</w:t>
      </w:r>
      <w:r w:rsidR="00180B07">
        <w:rPr>
          <w:rFonts w:asciiTheme="minorHAnsi" w:hAnsiTheme="minorHAnsi" w:cstheme="minorHAnsi"/>
          <w:lang w:eastAsia="fr-FR"/>
        </w:rPr>
        <w:t>s</w:t>
      </w:r>
      <w:r w:rsidRPr="005D0532">
        <w:rPr>
          <w:rFonts w:asciiTheme="minorHAnsi" w:hAnsiTheme="minorHAnsi" w:cstheme="minorHAnsi"/>
          <w:lang w:eastAsia="fr-FR"/>
        </w:rPr>
        <w:t xml:space="preserve"> pourra faire l’objet des opérations suivantes par l’utilisateur :</w:t>
      </w:r>
    </w:p>
    <w:p w:rsidR="00E847DF" w:rsidRPr="005D0532" w:rsidRDefault="00E847DF" w:rsidP="00E847DF">
      <w:pPr>
        <w:pStyle w:val="SCENCOPTexte"/>
        <w:numPr>
          <w:ilvl w:val="0"/>
          <w:numId w:val="13"/>
        </w:numPr>
        <w:rPr>
          <w:rFonts w:asciiTheme="minorHAnsi" w:hAnsiTheme="minorHAnsi" w:cstheme="minorHAnsi"/>
          <w:sz w:val="22"/>
          <w:szCs w:val="22"/>
        </w:rPr>
      </w:pPr>
      <w:r w:rsidRPr="005D0532">
        <w:rPr>
          <w:rFonts w:asciiTheme="minorHAnsi" w:hAnsiTheme="minorHAnsi" w:cstheme="minorHAnsi"/>
          <w:sz w:val="22"/>
          <w:szCs w:val="22"/>
        </w:rPr>
        <w:t>Afficher / Masquer une couche de données</w:t>
      </w:r>
    </w:p>
    <w:p w:rsidR="00E847DF" w:rsidRDefault="00E847DF" w:rsidP="00E847DF">
      <w:pPr>
        <w:pStyle w:val="SCENCOPTexte"/>
        <w:numPr>
          <w:ilvl w:val="0"/>
          <w:numId w:val="13"/>
        </w:numPr>
        <w:rPr>
          <w:rFonts w:asciiTheme="minorHAnsi" w:hAnsiTheme="minorHAnsi" w:cstheme="minorHAnsi"/>
          <w:sz w:val="22"/>
          <w:szCs w:val="22"/>
        </w:rPr>
      </w:pPr>
      <w:r w:rsidRPr="005D0532">
        <w:rPr>
          <w:rFonts w:asciiTheme="minorHAnsi" w:hAnsiTheme="minorHAnsi" w:cstheme="minorHAnsi"/>
          <w:sz w:val="22"/>
          <w:szCs w:val="22"/>
        </w:rPr>
        <w:t>Modifier la transparence d’une couche de données</w:t>
      </w:r>
    </w:p>
    <w:p w:rsidR="00180B07" w:rsidRPr="005D0532" w:rsidRDefault="00180B07" w:rsidP="00E847DF">
      <w:pPr>
        <w:pStyle w:val="SCENCOPTexte"/>
        <w:numPr>
          <w:ilvl w:val="0"/>
          <w:numId w:val="13"/>
        </w:numPr>
        <w:rPr>
          <w:rFonts w:asciiTheme="minorHAnsi" w:hAnsiTheme="minorHAnsi" w:cstheme="minorHAnsi"/>
          <w:sz w:val="22"/>
          <w:szCs w:val="22"/>
        </w:rPr>
      </w:pPr>
      <w:r>
        <w:rPr>
          <w:rFonts w:asciiTheme="minorHAnsi" w:hAnsiTheme="minorHAnsi" w:cstheme="minorHAnsi"/>
          <w:sz w:val="22"/>
          <w:szCs w:val="22"/>
        </w:rPr>
        <w:t>Changer l’ordre des couches</w:t>
      </w:r>
    </w:p>
    <w:p w:rsidR="00E847DF" w:rsidRPr="005D0532" w:rsidRDefault="00E847DF" w:rsidP="001803E7">
      <w:pPr>
        <w:pStyle w:val="Titre3"/>
      </w:pPr>
      <w:bookmarkStart w:id="26" w:name="_Toc62136042"/>
      <w:r w:rsidRPr="005D0532">
        <w:t>Fonds de carte</w:t>
      </w:r>
      <w:bookmarkEnd w:id="26"/>
    </w:p>
    <w:p w:rsidR="00E847DF" w:rsidRPr="005D0532" w:rsidRDefault="00E847DF" w:rsidP="00E847DF">
      <w:pPr>
        <w:rPr>
          <w:rFonts w:asciiTheme="minorHAnsi" w:hAnsiTheme="minorHAnsi" w:cstheme="minorHAnsi"/>
          <w:lang w:eastAsia="fr-FR"/>
        </w:rPr>
      </w:pPr>
      <w:r w:rsidRPr="005D0532">
        <w:rPr>
          <w:rFonts w:asciiTheme="minorHAnsi" w:hAnsiTheme="minorHAnsi" w:cstheme="minorHAnsi"/>
          <w:lang w:eastAsia="fr-FR"/>
        </w:rPr>
        <w:t xml:space="preserve">Les fonds de carte permettent à l’utilisateur de visualiser des informations géographiques complémentaires aux données </w:t>
      </w:r>
      <w:r w:rsidR="00180B07">
        <w:rPr>
          <w:rFonts w:asciiTheme="minorHAnsi" w:hAnsiTheme="minorHAnsi" w:cstheme="minorHAnsi"/>
          <w:lang w:eastAsia="fr-FR"/>
        </w:rPr>
        <w:t>d’occupation du sol de la région et de mieux se repérer.</w:t>
      </w:r>
    </w:p>
    <w:p w:rsidR="00E847DF" w:rsidRPr="005D0532" w:rsidRDefault="00E847DF" w:rsidP="00E847DF">
      <w:pPr>
        <w:pStyle w:val="Paragraphedeliste"/>
        <w:spacing w:before="0"/>
        <w:rPr>
          <w:rFonts w:asciiTheme="minorHAnsi" w:hAnsiTheme="minorHAnsi" w:cstheme="minorHAnsi"/>
        </w:rPr>
      </w:pPr>
    </w:p>
    <w:p w:rsidR="00E847DF" w:rsidRPr="005D0532" w:rsidRDefault="00180B07" w:rsidP="00E847DF">
      <w:pPr>
        <w:pStyle w:val="Paragraphedeliste"/>
        <w:spacing w:before="0"/>
        <w:ind w:left="0"/>
        <w:rPr>
          <w:rFonts w:asciiTheme="minorHAnsi" w:hAnsiTheme="minorHAnsi" w:cstheme="minorHAnsi"/>
        </w:rPr>
      </w:pPr>
      <w:r>
        <w:rPr>
          <w:rFonts w:asciiTheme="minorHAnsi" w:hAnsiTheme="minorHAnsi" w:cstheme="minorHAnsi"/>
        </w:rPr>
        <w:t xml:space="preserve">Les couches suivantes </w:t>
      </w:r>
      <w:r w:rsidR="00E847DF" w:rsidRPr="005D0532">
        <w:rPr>
          <w:rFonts w:asciiTheme="minorHAnsi" w:hAnsiTheme="minorHAnsi" w:cstheme="minorHAnsi"/>
        </w:rPr>
        <w:t>sont proposées :</w:t>
      </w:r>
    </w:p>
    <w:p w:rsidR="00E847DF" w:rsidRPr="005D0532" w:rsidRDefault="00E847DF" w:rsidP="00E847DF">
      <w:pPr>
        <w:pStyle w:val="Paragraphedeliste"/>
        <w:numPr>
          <w:ilvl w:val="0"/>
          <w:numId w:val="13"/>
        </w:numPr>
        <w:spacing w:before="0"/>
        <w:rPr>
          <w:rFonts w:asciiTheme="minorHAnsi" w:hAnsiTheme="minorHAnsi" w:cstheme="minorHAnsi"/>
        </w:rPr>
      </w:pPr>
      <w:r w:rsidRPr="005D0532">
        <w:rPr>
          <w:rFonts w:asciiTheme="minorHAnsi" w:hAnsiTheme="minorHAnsi" w:cstheme="minorHAnsi"/>
        </w:rPr>
        <w:t>Photographies aériennes</w:t>
      </w:r>
      <w:r w:rsidR="00180B07">
        <w:rPr>
          <w:rFonts w:asciiTheme="minorHAnsi" w:hAnsiTheme="minorHAnsi" w:cstheme="minorHAnsi"/>
        </w:rPr>
        <w:t xml:space="preserve"> 2010/2011 et 2017/2018</w:t>
      </w:r>
      <w:r w:rsidR="002E5074">
        <w:rPr>
          <w:rFonts w:asciiTheme="minorHAnsi" w:hAnsiTheme="minorHAnsi" w:cstheme="minorHAnsi"/>
        </w:rPr>
        <w:t xml:space="preserve"> </w:t>
      </w:r>
    </w:p>
    <w:p w:rsidR="00E847DF" w:rsidRDefault="00E847DF" w:rsidP="00E847DF">
      <w:pPr>
        <w:pStyle w:val="Paragraphedeliste"/>
        <w:numPr>
          <w:ilvl w:val="0"/>
          <w:numId w:val="13"/>
        </w:numPr>
        <w:spacing w:before="0"/>
        <w:rPr>
          <w:rFonts w:asciiTheme="minorHAnsi" w:hAnsiTheme="minorHAnsi" w:cstheme="minorHAnsi"/>
        </w:rPr>
      </w:pPr>
      <w:r w:rsidRPr="005D0532">
        <w:rPr>
          <w:rFonts w:asciiTheme="minorHAnsi" w:hAnsiTheme="minorHAnsi" w:cstheme="minorHAnsi"/>
        </w:rPr>
        <w:t>Carte IGN</w:t>
      </w:r>
    </w:p>
    <w:p w:rsidR="00B815E1" w:rsidRDefault="00B815E1" w:rsidP="00E847DF">
      <w:pPr>
        <w:pStyle w:val="Paragraphedeliste"/>
        <w:numPr>
          <w:ilvl w:val="0"/>
          <w:numId w:val="13"/>
        </w:numPr>
        <w:spacing w:before="0"/>
        <w:rPr>
          <w:rFonts w:asciiTheme="minorHAnsi" w:hAnsiTheme="minorHAnsi" w:cstheme="minorHAnsi"/>
        </w:rPr>
      </w:pPr>
      <w:r>
        <w:rPr>
          <w:rFonts w:asciiTheme="minorHAnsi" w:hAnsiTheme="minorHAnsi" w:cstheme="minorHAnsi"/>
        </w:rPr>
        <w:t>Limites administratives</w:t>
      </w:r>
    </w:p>
    <w:p w:rsidR="00B815E1" w:rsidRDefault="00B815E1" w:rsidP="00E847DF">
      <w:pPr>
        <w:pStyle w:val="Paragraphedeliste"/>
        <w:numPr>
          <w:ilvl w:val="0"/>
          <w:numId w:val="13"/>
        </w:numPr>
        <w:spacing w:before="0"/>
        <w:rPr>
          <w:rFonts w:asciiTheme="minorHAnsi" w:hAnsiTheme="minorHAnsi" w:cstheme="minorHAnsi"/>
        </w:rPr>
      </w:pPr>
      <w:r>
        <w:rPr>
          <w:rFonts w:asciiTheme="minorHAnsi" w:hAnsiTheme="minorHAnsi" w:cstheme="minorHAnsi"/>
        </w:rPr>
        <w:t xml:space="preserve">Découpage des EPCI et </w:t>
      </w:r>
      <w:proofErr w:type="spellStart"/>
      <w:r>
        <w:rPr>
          <w:rFonts w:asciiTheme="minorHAnsi" w:hAnsiTheme="minorHAnsi" w:cstheme="minorHAnsi"/>
        </w:rPr>
        <w:t>SCoT</w:t>
      </w:r>
      <w:proofErr w:type="spellEnd"/>
    </w:p>
    <w:p w:rsidR="00180B07" w:rsidRDefault="00180B07" w:rsidP="00180B07">
      <w:pPr>
        <w:pStyle w:val="Paragraphedeliste"/>
        <w:spacing w:before="0"/>
        <w:rPr>
          <w:rFonts w:asciiTheme="minorHAnsi" w:hAnsiTheme="minorHAnsi" w:cstheme="minorHAnsi"/>
        </w:rPr>
      </w:pPr>
      <w:r>
        <w:rPr>
          <w:rStyle w:val="Marquedecommentaire"/>
          <w:color w:val="auto"/>
          <w:lang w:eastAsia="ar-SA"/>
        </w:rPr>
        <w:commentReference w:id="27"/>
      </w:r>
    </w:p>
    <w:p w:rsidR="00411E44" w:rsidRDefault="00411E44" w:rsidP="00411E44">
      <w:pPr>
        <w:pStyle w:val="Paragraphedeliste"/>
        <w:spacing w:before="0"/>
        <w:ind w:left="0"/>
        <w:rPr>
          <w:rFonts w:asciiTheme="minorHAnsi" w:hAnsiTheme="minorHAnsi" w:cstheme="minorHAnsi"/>
        </w:rPr>
      </w:pPr>
      <w:r>
        <w:rPr>
          <w:rFonts w:asciiTheme="minorHAnsi" w:hAnsiTheme="minorHAnsi" w:cstheme="minorHAnsi"/>
        </w:rPr>
        <w:t xml:space="preserve">L’année de prises de vues aériennes varie selon les départements. Les tableaux ci-dessous présentent l’année correspondant à chacun d’entre eux pour les deux millésimes : </w:t>
      </w:r>
    </w:p>
    <w:p w:rsidR="00411E44" w:rsidRDefault="00411E44" w:rsidP="00411E44">
      <w:pPr>
        <w:pStyle w:val="Paragraphedeliste"/>
        <w:spacing w:before="0"/>
        <w:ind w:left="0"/>
        <w:jc w:val="center"/>
        <w:rPr>
          <w:rFonts w:asciiTheme="minorHAnsi" w:hAnsiTheme="minorHAnsi" w:cstheme="minorHAnsi"/>
        </w:rPr>
      </w:pPr>
      <w:r w:rsidRPr="00411E44">
        <w:rPr>
          <w:rFonts w:asciiTheme="minorHAnsi" w:hAnsiTheme="minorHAnsi" w:cstheme="minorHAnsi"/>
          <w:noProof/>
        </w:rPr>
        <w:lastRenderedPageBreak/>
        <w:drawing>
          <wp:inline distT="0" distB="0" distL="0" distR="0" wp14:anchorId="47943935" wp14:editId="1C637408">
            <wp:extent cx="3867913" cy="1699404"/>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1325" cy="1700903"/>
                    </a:xfrm>
                    <a:prstGeom prst="rect">
                      <a:avLst/>
                    </a:prstGeom>
                    <a:noFill/>
                    <a:ln>
                      <a:noFill/>
                    </a:ln>
                    <a:extLst/>
                  </pic:spPr>
                </pic:pic>
              </a:graphicData>
            </a:graphic>
          </wp:inline>
        </w:drawing>
      </w:r>
    </w:p>
    <w:p w:rsidR="00411E44" w:rsidRDefault="00411E44" w:rsidP="00411E44">
      <w:pPr>
        <w:pStyle w:val="Paragraphedeliste"/>
        <w:spacing w:before="0"/>
        <w:ind w:left="0"/>
        <w:jc w:val="center"/>
        <w:rPr>
          <w:rFonts w:asciiTheme="minorHAnsi" w:hAnsiTheme="minorHAnsi" w:cstheme="minorHAnsi"/>
        </w:rPr>
      </w:pPr>
      <w:r w:rsidRPr="00411E44">
        <w:rPr>
          <w:rFonts w:asciiTheme="minorHAnsi" w:hAnsiTheme="minorHAnsi" w:cstheme="minorHAnsi"/>
          <w:noProof/>
        </w:rPr>
        <w:drawing>
          <wp:inline distT="0" distB="0" distL="0" distR="0" wp14:anchorId="0155E7BF" wp14:editId="57A82D14">
            <wp:extent cx="3864634" cy="1667616"/>
            <wp:effectExtent l="0" t="0" r="2540" b="889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8841" cy="1669431"/>
                    </a:xfrm>
                    <a:prstGeom prst="rect">
                      <a:avLst/>
                    </a:prstGeom>
                    <a:noFill/>
                    <a:ln>
                      <a:noFill/>
                    </a:ln>
                    <a:extLst/>
                  </pic:spPr>
                </pic:pic>
              </a:graphicData>
            </a:graphic>
          </wp:inline>
        </w:drawing>
      </w:r>
    </w:p>
    <w:p w:rsidR="002015E9" w:rsidRPr="005D0532" w:rsidRDefault="002015E9" w:rsidP="00411E44">
      <w:pPr>
        <w:pStyle w:val="Paragraphedeliste"/>
        <w:spacing w:before="0"/>
        <w:ind w:left="0"/>
        <w:jc w:val="center"/>
        <w:rPr>
          <w:rFonts w:asciiTheme="minorHAnsi" w:hAnsiTheme="minorHAnsi" w:cstheme="minorHAnsi"/>
        </w:rPr>
      </w:pPr>
    </w:p>
    <w:p w:rsidR="00E847DF" w:rsidRPr="005D0532" w:rsidRDefault="00E847DF" w:rsidP="001803E7">
      <w:pPr>
        <w:pStyle w:val="Titre3"/>
      </w:pPr>
      <w:bookmarkStart w:id="28" w:name="_Toc62136043"/>
      <w:r w:rsidRPr="005D0532">
        <w:t>Données métier</w:t>
      </w:r>
      <w:bookmarkEnd w:id="28"/>
    </w:p>
    <w:p w:rsidR="00427306" w:rsidRDefault="00427306" w:rsidP="005804D8">
      <w:pPr>
        <w:pStyle w:val="Titre4"/>
      </w:pPr>
      <w:bookmarkStart w:id="29" w:name="_Toc62136044"/>
      <w:r>
        <w:t>Affichage</w:t>
      </w:r>
      <w:bookmarkEnd w:id="29"/>
    </w:p>
    <w:p w:rsidR="00E847DF" w:rsidRDefault="00E847DF" w:rsidP="00E847DF">
      <w:pPr>
        <w:pStyle w:val="SCENCOPTexte"/>
        <w:rPr>
          <w:rFonts w:asciiTheme="minorHAnsi" w:hAnsiTheme="minorHAnsi" w:cstheme="minorHAnsi"/>
          <w:color w:val="000000"/>
          <w:sz w:val="22"/>
          <w:szCs w:val="22"/>
        </w:rPr>
      </w:pPr>
      <w:r w:rsidRPr="009639EC">
        <w:rPr>
          <w:rFonts w:asciiTheme="minorHAnsi" w:hAnsiTheme="minorHAnsi" w:cstheme="minorHAnsi"/>
          <w:color w:val="000000"/>
          <w:sz w:val="22"/>
          <w:szCs w:val="22"/>
        </w:rPr>
        <w:t xml:space="preserve">Le gestionnaire de couches métier permet de visualiser </w:t>
      </w:r>
      <w:r w:rsidR="009639EC" w:rsidRPr="009639EC">
        <w:rPr>
          <w:rFonts w:asciiTheme="minorHAnsi" w:hAnsiTheme="minorHAnsi" w:cstheme="minorHAnsi"/>
          <w:color w:val="000000"/>
          <w:sz w:val="22"/>
          <w:szCs w:val="22"/>
        </w:rPr>
        <w:t>les données d’</w:t>
      </w:r>
      <w:r w:rsidR="00E55184">
        <w:rPr>
          <w:rFonts w:asciiTheme="minorHAnsi" w:hAnsiTheme="minorHAnsi" w:cstheme="minorHAnsi"/>
          <w:color w:val="000000"/>
          <w:sz w:val="22"/>
          <w:szCs w:val="22"/>
        </w:rPr>
        <w:t>occupation du sol Bourgogne-Franche-Comté</w:t>
      </w:r>
      <w:r w:rsidR="00E55184" w:rsidRPr="009639EC">
        <w:rPr>
          <w:rFonts w:asciiTheme="minorHAnsi" w:hAnsiTheme="minorHAnsi" w:cstheme="minorHAnsi"/>
          <w:color w:val="000000"/>
          <w:sz w:val="22"/>
          <w:szCs w:val="22"/>
        </w:rPr>
        <w:t xml:space="preserve"> </w:t>
      </w:r>
      <w:r w:rsidR="009639EC">
        <w:rPr>
          <w:rFonts w:asciiTheme="minorHAnsi" w:hAnsiTheme="minorHAnsi" w:cstheme="minorHAnsi"/>
          <w:color w:val="000000"/>
          <w:sz w:val="22"/>
          <w:szCs w:val="22"/>
        </w:rPr>
        <w:t>sous la forme de deux couches : une pour le millésime</w:t>
      </w:r>
      <w:r w:rsidR="009639EC" w:rsidRPr="009639EC">
        <w:rPr>
          <w:rFonts w:asciiTheme="minorHAnsi" w:hAnsiTheme="minorHAnsi" w:cstheme="minorHAnsi"/>
          <w:color w:val="000000"/>
          <w:sz w:val="22"/>
          <w:szCs w:val="22"/>
        </w:rPr>
        <w:t xml:space="preserve"> 2010/2011 et</w:t>
      </w:r>
      <w:r w:rsidR="009639EC">
        <w:rPr>
          <w:rFonts w:asciiTheme="minorHAnsi" w:hAnsiTheme="minorHAnsi" w:cstheme="minorHAnsi"/>
          <w:color w:val="000000"/>
          <w:sz w:val="22"/>
          <w:szCs w:val="22"/>
        </w:rPr>
        <w:t xml:space="preserve"> une pour</w:t>
      </w:r>
      <w:r w:rsidR="009639EC" w:rsidRPr="009639EC">
        <w:rPr>
          <w:rFonts w:asciiTheme="minorHAnsi" w:hAnsiTheme="minorHAnsi" w:cstheme="minorHAnsi"/>
          <w:color w:val="000000"/>
          <w:sz w:val="22"/>
          <w:szCs w:val="22"/>
        </w:rPr>
        <w:t xml:space="preserve"> 2017/2018. </w:t>
      </w:r>
      <w:r w:rsidR="009639EC">
        <w:rPr>
          <w:rFonts w:asciiTheme="minorHAnsi" w:hAnsiTheme="minorHAnsi" w:cstheme="minorHAnsi"/>
          <w:color w:val="000000"/>
          <w:sz w:val="22"/>
          <w:szCs w:val="22"/>
        </w:rPr>
        <w:t>Ces couches peuvent se superposer.</w:t>
      </w:r>
      <w:r w:rsidR="009639EC" w:rsidRPr="009639EC">
        <w:rPr>
          <w:rFonts w:asciiTheme="minorHAnsi" w:hAnsiTheme="minorHAnsi" w:cstheme="minorHAnsi"/>
          <w:color w:val="000000"/>
          <w:sz w:val="22"/>
          <w:szCs w:val="22"/>
        </w:rPr>
        <w:t xml:space="preserve"> </w:t>
      </w:r>
    </w:p>
    <w:p w:rsidR="00BA05FE" w:rsidRDefault="00BA05FE" w:rsidP="00E847DF">
      <w:pPr>
        <w:pStyle w:val="SCENCOPTexte"/>
        <w:rPr>
          <w:rFonts w:asciiTheme="minorHAnsi" w:hAnsiTheme="minorHAnsi" w:cstheme="minorHAnsi"/>
          <w:color w:val="000000"/>
          <w:sz w:val="22"/>
          <w:szCs w:val="22"/>
        </w:rPr>
      </w:pPr>
      <w:r>
        <w:rPr>
          <w:rFonts w:asciiTheme="minorHAnsi" w:hAnsiTheme="minorHAnsi" w:cstheme="minorHAnsi"/>
          <w:color w:val="000000"/>
          <w:sz w:val="22"/>
          <w:szCs w:val="22"/>
        </w:rPr>
        <w:t>Chacune de ces deux couches est décomposée en</w:t>
      </w:r>
      <w:r w:rsidR="00427306">
        <w:rPr>
          <w:rFonts w:asciiTheme="minorHAnsi" w:hAnsiTheme="minorHAnsi" w:cstheme="minorHAnsi"/>
          <w:color w:val="000000"/>
          <w:sz w:val="22"/>
          <w:szCs w:val="22"/>
        </w:rPr>
        <w:t xml:space="preserve"> deux symbolisations différentes</w:t>
      </w:r>
      <w:r>
        <w:rPr>
          <w:rFonts w:asciiTheme="minorHAnsi" w:hAnsiTheme="minorHAnsi" w:cstheme="minorHAnsi"/>
          <w:color w:val="000000"/>
          <w:sz w:val="22"/>
          <w:szCs w:val="22"/>
        </w:rPr>
        <w:t xml:space="preserve">, </w:t>
      </w:r>
      <w:r w:rsidR="00427306">
        <w:rPr>
          <w:rFonts w:asciiTheme="minorHAnsi" w:hAnsiTheme="minorHAnsi" w:cstheme="minorHAnsi"/>
          <w:color w:val="000000"/>
          <w:sz w:val="22"/>
          <w:szCs w:val="22"/>
        </w:rPr>
        <w:t>l’</w:t>
      </w:r>
      <w:r>
        <w:rPr>
          <w:rFonts w:asciiTheme="minorHAnsi" w:hAnsiTheme="minorHAnsi" w:cstheme="minorHAnsi"/>
          <w:color w:val="000000"/>
          <w:sz w:val="22"/>
          <w:szCs w:val="22"/>
        </w:rPr>
        <w:t xml:space="preserve">une pour la couverture et </w:t>
      </w:r>
      <w:r w:rsidR="00427306">
        <w:rPr>
          <w:rFonts w:asciiTheme="minorHAnsi" w:hAnsiTheme="minorHAnsi" w:cstheme="minorHAnsi"/>
          <w:color w:val="000000"/>
          <w:sz w:val="22"/>
          <w:szCs w:val="22"/>
        </w:rPr>
        <w:t>l’autre</w:t>
      </w:r>
      <w:r>
        <w:rPr>
          <w:rFonts w:asciiTheme="minorHAnsi" w:hAnsiTheme="minorHAnsi" w:cstheme="minorHAnsi"/>
          <w:color w:val="000000"/>
          <w:sz w:val="22"/>
          <w:szCs w:val="22"/>
        </w:rPr>
        <w:t xml:space="preserve"> pour l’usage.</w:t>
      </w:r>
      <w:r w:rsidR="00427306">
        <w:rPr>
          <w:rFonts w:asciiTheme="minorHAnsi" w:hAnsiTheme="minorHAnsi" w:cstheme="minorHAnsi"/>
          <w:color w:val="000000"/>
          <w:sz w:val="22"/>
          <w:szCs w:val="22"/>
        </w:rPr>
        <w:t xml:space="preserve"> L’utilisateur peut choisir celle qu’il veut afficher en cartographie.</w:t>
      </w:r>
    </w:p>
    <w:p w:rsidR="0069356D" w:rsidRDefault="00BA05FE" w:rsidP="00E847DF">
      <w:pPr>
        <w:pStyle w:val="SCENCOPTexte"/>
        <w:rPr>
          <w:rFonts w:asciiTheme="minorHAnsi" w:hAnsiTheme="minorHAnsi" w:cstheme="minorHAnsi"/>
          <w:i/>
          <w:sz w:val="22"/>
          <w:szCs w:val="22"/>
        </w:rPr>
      </w:pPr>
      <w:r>
        <w:rPr>
          <w:rFonts w:asciiTheme="minorHAnsi" w:hAnsiTheme="minorHAnsi" w:cstheme="minorHAnsi"/>
          <w:color w:val="000000"/>
          <w:sz w:val="22"/>
          <w:szCs w:val="22"/>
        </w:rPr>
        <w:t xml:space="preserve">La valeur </w:t>
      </w:r>
      <w:r>
        <w:rPr>
          <w:rFonts w:asciiTheme="minorHAnsi" w:hAnsiTheme="minorHAnsi" w:cstheme="minorHAnsi"/>
          <w:sz w:val="22"/>
          <w:szCs w:val="22"/>
        </w:rPr>
        <w:t>de couverture ou d’usage détermine la couleur de chaque entité</w:t>
      </w:r>
      <w:r w:rsidR="00427306">
        <w:rPr>
          <w:rFonts w:asciiTheme="minorHAnsi" w:hAnsiTheme="minorHAnsi" w:cstheme="minorHAnsi"/>
          <w:sz w:val="22"/>
          <w:szCs w:val="22"/>
        </w:rPr>
        <w:t xml:space="preserve"> en cartographie</w:t>
      </w:r>
      <w:r>
        <w:rPr>
          <w:rFonts w:asciiTheme="minorHAnsi" w:hAnsiTheme="minorHAnsi" w:cstheme="minorHAnsi"/>
          <w:sz w:val="22"/>
          <w:szCs w:val="22"/>
        </w:rPr>
        <w:t xml:space="preserve"> selon le code couleur de l’OCS GE</w:t>
      </w:r>
      <w:r w:rsidR="00427306">
        <w:rPr>
          <w:rFonts w:asciiTheme="minorHAnsi" w:hAnsiTheme="minorHAnsi" w:cstheme="minorHAnsi"/>
          <w:sz w:val="22"/>
          <w:szCs w:val="22"/>
        </w:rPr>
        <w:t xml:space="preserve"> en annexe</w:t>
      </w:r>
      <w:r>
        <w:rPr>
          <w:rFonts w:asciiTheme="minorHAnsi" w:hAnsiTheme="minorHAnsi" w:cstheme="minorHAnsi"/>
          <w:sz w:val="22"/>
          <w:szCs w:val="22"/>
        </w:rPr>
        <w:t>.</w:t>
      </w:r>
    </w:p>
    <w:p w:rsidR="002015E9" w:rsidRPr="002015E9" w:rsidRDefault="002015E9" w:rsidP="0085578D">
      <w:pPr>
        <w:pStyle w:val="SCENCOPTexte"/>
        <w:spacing w:before="0" w:after="0"/>
        <w:rPr>
          <w:rFonts w:asciiTheme="minorHAnsi" w:hAnsiTheme="minorHAnsi" w:cstheme="minorHAnsi"/>
          <w:i/>
          <w:sz w:val="22"/>
          <w:szCs w:val="22"/>
        </w:rPr>
      </w:pPr>
    </w:p>
    <w:p w:rsidR="00427306" w:rsidRPr="005D0532" w:rsidRDefault="00427306" w:rsidP="005804D8">
      <w:pPr>
        <w:pStyle w:val="Titre4"/>
      </w:pPr>
      <w:bookmarkStart w:id="30" w:name="_Toc62136045"/>
      <w:r>
        <w:t>Echelle</w:t>
      </w:r>
      <w:bookmarkEnd w:id="30"/>
    </w:p>
    <w:p w:rsidR="009639EC" w:rsidRDefault="009639EC" w:rsidP="00E847DF">
      <w:pPr>
        <w:pStyle w:val="SCENCOPTexte"/>
        <w:rPr>
          <w:rFonts w:asciiTheme="minorHAnsi" w:hAnsiTheme="minorHAnsi" w:cstheme="minorHAnsi"/>
          <w:sz w:val="22"/>
          <w:szCs w:val="22"/>
        </w:rPr>
      </w:pPr>
      <w:r w:rsidRPr="005D0532">
        <w:rPr>
          <w:rFonts w:asciiTheme="minorHAnsi" w:hAnsiTheme="minorHAnsi" w:cstheme="minorHAnsi"/>
          <w:sz w:val="22"/>
          <w:szCs w:val="22"/>
        </w:rPr>
        <w:t>Par défaut, les données sont a</w:t>
      </w:r>
      <w:r w:rsidR="008C439D">
        <w:rPr>
          <w:rFonts w:asciiTheme="minorHAnsi" w:hAnsiTheme="minorHAnsi" w:cstheme="minorHAnsi"/>
          <w:sz w:val="22"/>
          <w:szCs w:val="22"/>
        </w:rPr>
        <w:t>ffichées à l’échelle régionale</w:t>
      </w:r>
      <w:r w:rsidR="00F15F56">
        <w:rPr>
          <w:rFonts w:asciiTheme="minorHAnsi" w:hAnsiTheme="minorHAnsi" w:cstheme="minorHAnsi"/>
          <w:sz w:val="22"/>
          <w:szCs w:val="22"/>
        </w:rPr>
        <w:t xml:space="preserve"> lors de la première connexion</w:t>
      </w:r>
      <w:r w:rsidR="008C439D">
        <w:rPr>
          <w:rFonts w:asciiTheme="minorHAnsi" w:hAnsiTheme="minorHAnsi" w:cstheme="minorHAnsi"/>
          <w:sz w:val="22"/>
          <w:szCs w:val="22"/>
        </w:rPr>
        <w:t>.</w:t>
      </w:r>
      <w:r w:rsidR="00F15F56">
        <w:rPr>
          <w:rFonts w:asciiTheme="minorHAnsi" w:hAnsiTheme="minorHAnsi" w:cstheme="minorHAnsi"/>
          <w:sz w:val="22"/>
          <w:szCs w:val="22"/>
        </w:rPr>
        <w:t xml:space="preserve"> </w:t>
      </w:r>
      <w:r w:rsidR="005804D8">
        <w:rPr>
          <w:rFonts w:asciiTheme="minorHAnsi" w:hAnsiTheme="minorHAnsi" w:cstheme="minorHAnsi"/>
          <w:sz w:val="22"/>
          <w:szCs w:val="22"/>
        </w:rPr>
        <w:t>Ensuite, lorsque l’utilisateur revient à nouveau sur le démonstrateur, la fenêtre cartographique doit correspondre à l’affichage où il l’avait laissé.</w:t>
      </w:r>
    </w:p>
    <w:p w:rsidR="009639EC" w:rsidRDefault="009639EC" w:rsidP="00E847DF">
      <w:pPr>
        <w:pStyle w:val="SCENCOPTexte"/>
        <w:rPr>
          <w:rFonts w:asciiTheme="minorHAnsi" w:hAnsiTheme="minorHAnsi" w:cstheme="minorHAnsi"/>
          <w:sz w:val="22"/>
          <w:szCs w:val="22"/>
        </w:rPr>
      </w:pPr>
    </w:p>
    <w:p w:rsidR="005804D8" w:rsidRPr="005D0532" w:rsidRDefault="005804D8" w:rsidP="005804D8">
      <w:pPr>
        <w:pStyle w:val="Titre4"/>
      </w:pPr>
      <w:bookmarkStart w:id="31" w:name="_Toc62136046"/>
      <w:r>
        <w:t>Info-bulles</w:t>
      </w:r>
      <w:bookmarkEnd w:id="31"/>
    </w:p>
    <w:p w:rsidR="00E847DF" w:rsidRPr="005D0532" w:rsidRDefault="00E847DF" w:rsidP="00E847DF">
      <w:pPr>
        <w:pStyle w:val="SCENCOPTexte"/>
        <w:rPr>
          <w:rFonts w:asciiTheme="minorHAnsi" w:hAnsiTheme="minorHAnsi" w:cstheme="minorHAnsi"/>
          <w:sz w:val="22"/>
          <w:szCs w:val="22"/>
        </w:rPr>
      </w:pPr>
      <w:r w:rsidRPr="005D0532">
        <w:rPr>
          <w:rFonts w:asciiTheme="minorHAnsi" w:hAnsiTheme="minorHAnsi" w:cstheme="minorHAnsi"/>
          <w:sz w:val="22"/>
          <w:szCs w:val="22"/>
        </w:rPr>
        <w:t>Au survol avec la souris des entités géographiques, une inf</w:t>
      </w:r>
      <w:r w:rsidR="00324613">
        <w:rPr>
          <w:rFonts w:asciiTheme="minorHAnsi" w:hAnsiTheme="minorHAnsi" w:cstheme="minorHAnsi"/>
          <w:sz w:val="22"/>
          <w:szCs w:val="22"/>
        </w:rPr>
        <w:t>o-bulle informe l’utilisate</w:t>
      </w:r>
      <w:r w:rsidR="004B36BB">
        <w:rPr>
          <w:rFonts w:asciiTheme="minorHAnsi" w:hAnsiTheme="minorHAnsi" w:cstheme="minorHAnsi"/>
          <w:sz w:val="22"/>
          <w:szCs w:val="22"/>
        </w:rPr>
        <w:t>ur de la valeur de couverture ou</w:t>
      </w:r>
      <w:r w:rsidR="00324613">
        <w:rPr>
          <w:rFonts w:asciiTheme="minorHAnsi" w:hAnsiTheme="minorHAnsi" w:cstheme="minorHAnsi"/>
          <w:sz w:val="22"/>
          <w:szCs w:val="22"/>
        </w:rPr>
        <w:t xml:space="preserve"> d’usage au niveau de nomenclature le plus fin du polygone survolé</w:t>
      </w:r>
      <w:r w:rsidRPr="005D0532">
        <w:rPr>
          <w:rFonts w:asciiTheme="minorHAnsi" w:hAnsiTheme="minorHAnsi" w:cstheme="minorHAnsi"/>
          <w:sz w:val="22"/>
          <w:szCs w:val="22"/>
        </w:rPr>
        <w:t>.</w:t>
      </w:r>
      <w:r w:rsidR="008A4FE2">
        <w:rPr>
          <w:rFonts w:asciiTheme="minorHAnsi" w:hAnsiTheme="minorHAnsi" w:cstheme="minorHAnsi"/>
          <w:sz w:val="22"/>
          <w:szCs w:val="22"/>
        </w:rPr>
        <w:t xml:space="preserve"> Cette valeur sera constituée du numéro de la classe CS ou US et de son nom (abrégé si trop long).</w:t>
      </w:r>
      <w:r w:rsidRPr="005D0532">
        <w:rPr>
          <w:rFonts w:asciiTheme="minorHAnsi" w:hAnsiTheme="minorHAnsi" w:cstheme="minorHAnsi"/>
          <w:sz w:val="22"/>
          <w:szCs w:val="22"/>
        </w:rPr>
        <w:t xml:space="preserve"> Par exemple</w:t>
      </w:r>
      <w:r w:rsidR="00324613">
        <w:rPr>
          <w:rFonts w:asciiTheme="minorHAnsi" w:hAnsiTheme="minorHAnsi" w:cstheme="minorHAnsi"/>
          <w:sz w:val="22"/>
          <w:szCs w:val="22"/>
        </w:rPr>
        <w:t xml:space="preserve">, </w:t>
      </w:r>
      <w:r w:rsidRPr="005D0532">
        <w:rPr>
          <w:rFonts w:asciiTheme="minorHAnsi" w:hAnsiTheme="minorHAnsi" w:cstheme="minorHAnsi"/>
          <w:sz w:val="22"/>
          <w:szCs w:val="22"/>
        </w:rPr>
        <w:t>l’info-bulle indique</w:t>
      </w:r>
      <w:r w:rsidR="00324613">
        <w:rPr>
          <w:rFonts w:asciiTheme="minorHAnsi" w:hAnsiTheme="minorHAnsi" w:cstheme="minorHAnsi"/>
          <w:sz w:val="22"/>
          <w:szCs w:val="22"/>
        </w:rPr>
        <w:t>ra</w:t>
      </w:r>
      <w:r w:rsidRPr="005D0532">
        <w:rPr>
          <w:rFonts w:asciiTheme="minorHAnsi" w:hAnsiTheme="minorHAnsi" w:cstheme="minorHAnsi"/>
          <w:sz w:val="22"/>
          <w:szCs w:val="22"/>
        </w:rPr>
        <w:t> de manière dynamique : « </w:t>
      </w:r>
      <w:r w:rsidR="00324613">
        <w:rPr>
          <w:rFonts w:asciiTheme="minorHAnsi" w:hAnsiTheme="minorHAnsi" w:cstheme="minorHAnsi"/>
          <w:sz w:val="22"/>
          <w:szCs w:val="22"/>
        </w:rPr>
        <w:t>CS 2.2.1.4</w:t>
      </w:r>
      <w:r w:rsidR="008A4FE2">
        <w:rPr>
          <w:rFonts w:asciiTheme="minorHAnsi" w:hAnsiTheme="minorHAnsi" w:cstheme="minorHAnsi"/>
          <w:sz w:val="22"/>
          <w:szCs w:val="22"/>
        </w:rPr>
        <w:t xml:space="preserve"> </w:t>
      </w:r>
      <w:r w:rsidR="008A4FE2" w:rsidRPr="008A4FE2">
        <w:rPr>
          <w:rFonts w:asciiTheme="minorHAnsi" w:hAnsiTheme="minorHAnsi" w:cstheme="minorHAnsi"/>
          <w:sz w:val="22"/>
          <w:szCs w:val="22"/>
        </w:rPr>
        <w:t>Terres arables</w:t>
      </w:r>
      <w:r w:rsidR="004B36BB">
        <w:rPr>
          <w:rFonts w:asciiTheme="minorHAnsi" w:hAnsiTheme="minorHAnsi" w:cstheme="minorHAnsi"/>
          <w:sz w:val="22"/>
          <w:szCs w:val="22"/>
        </w:rPr>
        <w:t xml:space="preserve"> </w:t>
      </w:r>
      <w:r w:rsidRPr="005D0532">
        <w:rPr>
          <w:rFonts w:asciiTheme="minorHAnsi" w:hAnsiTheme="minorHAnsi" w:cstheme="minorHAnsi"/>
          <w:sz w:val="22"/>
          <w:szCs w:val="22"/>
        </w:rPr>
        <w:t>».</w:t>
      </w:r>
    </w:p>
    <w:p w:rsidR="00E847DF" w:rsidRPr="005D0532" w:rsidRDefault="004B36BB" w:rsidP="004B36BB">
      <w:pPr>
        <w:pStyle w:val="SCENCOPTexte"/>
        <w:jc w:val="center"/>
        <w:rPr>
          <w:rFonts w:asciiTheme="minorHAnsi" w:hAnsiTheme="minorHAnsi" w:cstheme="minorHAnsi"/>
          <w:sz w:val="22"/>
          <w:szCs w:val="22"/>
        </w:rPr>
      </w:pPr>
      <w:commentRangeStart w:id="32"/>
      <w:r w:rsidRPr="004B36BB">
        <w:rPr>
          <w:rFonts w:asciiTheme="minorHAnsi" w:hAnsiTheme="minorHAnsi" w:cstheme="minorHAnsi"/>
          <w:noProof/>
          <w:sz w:val="22"/>
          <w:szCs w:val="22"/>
        </w:rPr>
        <w:lastRenderedPageBreak/>
        <w:drawing>
          <wp:inline distT="0" distB="0" distL="0" distR="0" wp14:anchorId="289A747C" wp14:editId="48737AFC">
            <wp:extent cx="2721935" cy="1534995"/>
            <wp:effectExtent l="0" t="0" r="2540" b="8255"/>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l="68575" t="31301" r="10506" b="47715"/>
                    <a:stretch/>
                  </pic:blipFill>
                  <pic:spPr bwMode="auto">
                    <a:xfrm>
                      <a:off x="0" y="0"/>
                      <a:ext cx="2721935" cy="153499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commentRangeEnd w:id="32"/>
      <w:r>
        <w:rPr>
          <w:rStyle w:val="Marquedecommentaire"/>
          <w:rFonts w:ascii="Calibri" w:hAnsi="Calibri"/>
          <w:lang w:eastAsia="ar-SA"/>
        </w:rPr>
        <w:commentReference w:id="32"/>
      </w:r>
    </w:p>
    <w:p w:rsidR="00E847DF" w:rsidRPr="005D0532" w:rsidRDefault="007A50E0" w:rsidP="001803E7">
      <w:pPr>
        <w:pStyle w:val="Titre3"/>
      </w:pPr>
      <w:bookmarkStart w:id="33" w:name="_Toc62136047"/>
      <w:r>
        <w:t>L</w:t>
      </w:r>
      <w:r w:rsidR="00E847DF" w:rsidRPr="005D0532">
        <w:t>égende</w:t>
      </w:r>
      <w:bookmarkEnd w:id="33"/>
    </w:p>
    <w:p w:rsidR="009F6E4C" w:rsidRDefault="00815041" w:rsidP="00E847DF">
      <w:pPr>
        <w:pStyle w:val="SCENCOPTexte"/>
        <w:rPr>
          <w:rFonts w:asciiTheme="minorHAnsi" w:hAnsiTheme="minorHAnsi" w:cstheme="minorHAnsi"/>
          <w:sz w:val="22"/>
          <w:szCs w:val="22"/>
        </w:rPr>
      </w:pPr>
      <w:r>
        <w:rPr>
          <w:rFonts w:asciiTheme="minorHAnsi" w:hAnsiTheme="minorHAnsi" w:cstheme="minorHAnsi"/>
          <w:sz w:val="22"/>
          <w:szCs w:val="22"/>
        </w:rPr>
        <w:t>L’utilisateur doit pouvoir afficher la légende des données métier</w:t>
      </w:r>
      <w:r w:rsidR="009F6E4C">
        <w:rPr>
          <w:rFonts w:asciiTheme="minorHAnsi" w:hAnsiTheme="minorHAnsi" w:cstheme="minorHAnsi"/>
          <w:sz w:val="22"/>
          <w:szCs w:val="22"/>
        </w:rPr>
        <w:t xml:space="preserve"> </w:t>
      </w:r>
      <w:r>
        <w:rPr>
          <w:rFonts w:asciiTheme="minorHAnsi" w:hAnsiTheme="minorHAnsi" w:cstheme="minorHAnsi"/>
          <w:sz w:val="22"/>
          <w:szCs w:val="22"/>
        </w:rPr>
        <w:t xml:space="preserve">en cliquant sur un bouton </w:t>
      </w:r>
      <w:r w:rsidR="009F6E4C">
        <w:rPr>
          <w:rFonts w:asciiTheme="minorHAnsi" w:hAnsiTheme="minorHAnsi" w:cstheme="minorHAnsi"/>
          <w:sz w:val="22"/>
          <w:szCs w:val="22"/>
        </w:rPr>
        <w:t>sous le</w:t>
      </w:r>
      <w:r>
        <w:rPr>
          <w:rFonts w:asciiTheme="minorHAnsi" w:hAnsiTheme="minorHAnsi" w:cstheme="minorHAnsi"/>
          <w:sz w:val="22"/>
          <w:szCs w:val="22"/>
        </w:rPr>
        <w:t xml:space="preserve"> gestionnaire de couches. </w:t>
      </w:r>
      <w:r w:rsidR="005551FB">
        <w:rPr>
          <w:rFonts w:asciiTheme="minorHAnsi" w:hAnsiTheme="minorHAnsi" w:cstheme="minorHAnsi"/>
          <w:sz w:val="22"/>
          <w:szCs w:val="22"/>
        </w:rPr>
        <w:t>Une légende est disponible pour les couvertures et une autre pour les usages.</w:t>
      </w:r>
      <w:r w:rsidR="009F6E4C">
        <w:rPr>
          <w:rFonts w:asciiTheme="minorHAnsi" w:hAnsiTheme="minorHAnsi" w:cstheme="minorHAnsi"/>
          <w:sz w:val="22"/>
          <w:szCs w:val="22"/>
        </w:rPr>
        <w:t xml:space="preserve"> Les valeurs de l’indicateur sélectionné devront également être présentes dans la 2</w:t>
      </w:r>
      <w:r w:rsidR="009F6E4C" w:rsidRPr="009F6E4C">
        <w:rPr>
          <w:rFonts w:asciiTheme="minorHAnsi" w:hAnsiTheme="minorHAnsi" w:cstheme="minorHAnsi"/>
          <w:sz w:val="22"/>
          <w:szCs w:val="22"/>
          <w:vertAlign w:val="superscript"/>
        </w:rPr>
        <w:t>ème</w:t>
      </w:r>
      <w:r w:rsidR="009F6E4C">
        <w:rPr>
          <w:rFonts w:asciiTheme="minorHAnsi" w:hAnsiTheme="minorHAnsi" w:cstheme="minorHAnsi"/>
          <w:sz w:val="22"/>
          <w:szCs w:val="22"/>
        </w:rPr>
        <w:t xml:space="preserve"> partie de la légende.</w:t>
      </w:r>
    </w:p>
    <w:p w:rsidR="00815041" w:rsidRDefault="00815041" w:rsidP="00E847DF">
      <w:pPr>
        <w:pStyle w:val="SCENCOPTexte"/>
        <w:rPr>
          <w:rFonts w:asciiTheme="minorHAnsi" w:hAnsiTheme="minorHAnsi" w:cstheme="minorHAnsi"/>
          <w:sz w:val="22"/>
          <w:szCs w:val="22"/>
        </w:rPr>
      </w:pPr>
      <w:r>
        <w:rPr>
          <w:rFonts w:asciiTheme="minorHAnsi" w:hAnsiTheme="minorHAnsi" w:cstheme="minorHAnsi"/>
          <w:sz w:val="22"/>
          <w:szCs w:val="22"/>
        </w:rPr>
        <w:t xml:space="preserve">Cette légende est dynamique : elle s’adapte à la couche visible en cartographie (ex : afficher uniquement les classes d’usages OCS si la couche OCS </w:t>
      </w:r>
      <w:r w:rsidRPr="00815041">
        <w:rPr>
          <w:rFonts w:asciiTheme="minorHAnsi" w:hAnsiTheme="minorHAnsi" w:cstheme="minorHAnsi"/>
          <w:i/>
          <w:sz w:val="22"/>
          <w:szCs w:val="22"/>
        </w:rPr>
        <w:t>usages</w:t>
      </w:r>
      <w:r>
        <w:rPr>
          <w:rFonts w:asciiTheme="minorHAnsi" w:hAnsiTheme="minorHAnsi" w:cstheme="minorHAnsi"/>
          <w:sz w:val="22"/>
          <w:szCs w:val="22"/>
        </w:rPr>
        <w:t xml:space="preserve"> est en cartographie). </w:t>
      </w:r>
    </w:p>
    <w:p w:rsidR="007A50E0" w:rsidRDefault="007A50E0" w:rsidP="00E847DF">
      <w:pPr>
        <w:pStyle w:val="SCENCOPTexte"/>
        <w:rPr>
          <w:rFonts w:asciiTheme="minorHAnsi" w:hAnsiTheme="minorHAnsi" w:cstheme="minorHAnsi"/>
          <w:sz w:val="22"/>
          <w:szCs w:val="22"/>
        </w:rPr>
      </w:pPr>
    </w:p>
    <w:p w:rsidR="007A50E0" w:rsidRPr="007A50E0" w:rsidRDefault="007A50E0" w:rsidP="007A50E0">
      <w:pPr>
        <w:pStyle w:val="Titre2"/>
        <w:rPr>
          <w:rFonts w:asciiTheme="minorHAnsi" w:hAnsiTheme="minorHAnsi" w:cstheme="minorHAnsi"/>
        </w:rPr>
      </w:pPr>
      <w:bookmarkStart w:id="34" w:name="_Toc62136048"/>
      <w:r w:rsidRPr="007A50E0">
        <w:rPr>
          <w:rFonts w:asciiTheme="minorHAnsi" w:hAnsiTheme="minorHAnsi" w:cstheme="minorHAnsi"/>
        </w:rPr>
        <w:t>Personnaliser</w:t>
      </w:r>
      <w:r>
        <w:rPr>
          <w:rFonts w:asciiTheme="minorHAnsi" w:hAnsiTheme="minorHAnsi" w:cstheme="minorHAnsi"/>
        </w:rPr>
        <w:t xml:space="preserve"> : </w:t>
      </w:r>
      <w:r w:rsidRPr="007A50E0">
        <w:rPr>
          <w:rFonts w:asciiTheme="minorHAnsi" w:hAnsiTheme="minorHAnsi" w:cstheme="minorHAnsi"/>
        </w:rPr>
        <w:t>outils de dessin</w:t>
      </w:r>
      <w:r w:rsidR="000C4A67">
        <w:rPr>
          <w:rFonts w:asciiTheme="minorHAnsi" w:hAnsiTheme="minorHAnsi" w:cstheme="minorHAnsi"/>
        </w:rPr>
        <w:t xml:space="preserve"> et de mesure</w:t>
      </w:r>
      <w:bookmarkEnd w:id="34"/>
    </w:p>
    <w:p w:rsidR="007A50E0" w:rsidRDefault="0085578D" w:rsidP="007A50E0">
      <w:pPr>
        <w:pStyle w:val="SCENCOPTexte"/>
        <w:rPr>
          <w:rFonts w:asciiTheme="minorHAnsi" w:hAnsiTheme="minorHAnsi" w:cstheme="minorHAnsi"/>
          <w:sz w:val="22"/>
          <w:szCs w:val="22"/>
        </w:rPr>
      </w:pPr>
      <w:r>
        <w:rPr>
          <w:noProof/>
        </w:rPr>
        <w:drawing>
          <wp:anchor distT="0" distB="0" distL="114300" distR="114300" simplePos="0" relativeHeight="251658240" behindDoc="0" locked="0" layoutInCell="1" allowOverlap="1" wp14:anchorId="5512E9DB" wp14:editId="51A24B60">
            <wp:simplePos x="0" y="0"/>
            <wp:positionH relativeFrom="column">
              <wp:posOffset>5591175</wp:posOffset>
            </wp:positionH>
            <wp:positionV relativeFrom="paragraph">
              <wp:posOffset>575945</wp:posOffset>
            </wp:positionV>
            <wp:extent cx="523875" cy="1533525"/>
            <wp:effectExtent l="0" t="0" r="9525"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23875" cy="1533525"/>
                    </a:xfrm>
                    <a:prstGeom prst="rect">
                      <a:avLst/>
                    </a:prstGeom>
                  </pic:spPr>
                </pic:pic>
              </a:graphicData>
            </a:graphic>
            <wp14:sizeRelH relativeFrom="page">
              <wp14:pctWidth>0</wp14:pctWidth>
            </wp14:sizeRelH>
            <wp14:sizeRelV relativeFrom="page">
              <wp14:pctHeight>0</wp14:pctHeight>
            </wp14:sizeRelV>
          </wp:anchor>
        </w:drawing>
      </w:r>
      <w:r w:rsidR="007A50E0" w:rsidRPr="007A50E0">
        <w:rPr>
          <w:rFonts w:asciiTheme="minorHAnsi" w:hAnsiTheme="minorHAnsi" w:cstheme="minorHAnsi"/>
          <w:sz w:val="22"/>
          <w:szCs w:val="22"/>
        </w:rPr>
        <w:t xml:space="preserve">L’outil de croquis permet à l’utilisateur de </w:t>
      </w:r>
      <w:commentRangeStart w:id="35"/>
      <w:r w:rsidR="007A50E0" w:rsidRPr="007A50E0">
        <w:rPr>
          <w:rFonts w:asciiTheme="minorHAnsi" w:hAnsiTheme="minorHAnsi" w:cstheme="minorHAnsi"/>
          <w:sz w:val="22"/>
          <w:szCs w:val="22"/>
        </w:rPr>
        <w:t xml:space="preserve">dessiner et d’annoter </w:t>
      </w:r>
      <w:commentRangeEnd w:id="35"/>
      <w:r w:rsidR="001A30A4">
        <w:rPr>
          <w:rStyle w:val="Marquedecommentaire"/>
          <w:rFonts w:ascii="Calibri" w:hAnsi="Calibri"/>
          <w:lang w:eastAsia="ar-SA"/>
        </w:rPr>
        <w:commentReference w:id="35"/>
      </w:r>
      <w:r w:rsidR="007A50E0" w:rsidRPr="007A50E0">
        <w:rPr>
          <w:rFonts w:asciiTheme="minorHAnsi" w:hAnsiTheme="minorHAnsi" w:cstheme="minorHAnsi"/>
          <w:sz w:val="22"/>
          <w:szCs w:val="22"/>
        </w:rPr>
        <w:t>sur la carte en vue d’un éventuel export de la carte pour impression ou parta</w:t>
      </w:r>
      <w:r w:rsidR="007A50E0">
        <w:rPr>
          <w:rFonts w:asciiTheme="minorHAnsi" w:hAnsiTheme="minorHAnsi" w:cstheme="minorHAnsi"/>
          <w:sz w:val="22"/>
          <w:szCs w:val="22"/>
        </w:rPr>
        <w:t xml:space="preserve">ge. </w:t>
      </w:r>
      <w:r w:rsidR="007A50E0" w:rsidRPr="007A50E0">
        <w:rPr>
          <w:rFonts w:asciiTheme="minorHAnsi" w:hAnsiTheme="minorHAnsi" w:cstheme="minorHAnsi"/>
          <w:sz w:val="22"/>
          <w:szCs w:val="22"/>
        </w:rPr>
        <w:t>L’utilisateur clique sur le bouton de croquis et accède à une barre d’outil</w:t>
      </w:r>
      <w:r w:rsidR="007A50E0">
        <w:rPr>
          <w:rFonts w:asciiTheme="minorHAnsi" w:hAnsiTheme="minorHAnsi" w:cstheme="minorHAnsi"/>
          <w:sz w:val="22"/>
          <w:szCs w:val="22"/>
        </w:rPr>
        <w:t>s</w:t>
      </w:r>
      <w:r w:rsidR="007A50E0" w:rsidRPr="007A50E0">
        <w:rPr>
          <w:rFonts w:asciiTheme="minorHAnsi" w:hAnsiTheme="minorHAnsi" w:cstheme="minorHAnsi"/>
          <w:sz w:val="22"/>
          <w:szCs w:val="22"/>
        </w:rPr>
        <w:t xml:space="preserve"> </w:t>
      </w:r>
      <w:r w:rsidR="007A50E0">
        <w:rPr>
          <w:rFonts w:asciiTheme="minorHAnsi" w:hAnsiTheme="minorHAnsi" w:cstheme="minorHAnsi"/>
          <w:sz w:val="22"/>
          <w:szCs w:val="22"/>
        </w:rPr>
        <w:t>possédant les fonctions suivantes :</w:t>
      </w:r>
    </w:p>
    <w:p w:rsidR="007A50E0" w:rsidRPr="007A50E0" w:rsidRDefault="000C4A67" w:rsidP="007A50E0">
      <w:pPr>
        <w:pStyle w:val="SCENCOPTexte"/>
        <w:numPr>
          <w:ilvl w:val="0"/>
          <w:numId w:val="39"/>
        </w:numPr>
        <w:rPr>
          <w:rFonts w:asciiTheme="minorHAnsi" w:hAnsiTheme="minorHAnsi" w:cstheme="minorHAnsi"/>
          <w:sz w:val="22"/>
          <w:szCs w:val="22"/>
        </w:rPr>
      </w:pPr>
      <w:r w:rsidRPr="007A50E0">
        <w:rPr>
          <w:rFonts w:asciiTheme="minorHAnsi" w:hAnsiTheme="minorHAnsi" w:cstheme="minorHAnsi"/>
          <w:sz w:val="22"/>
          <w:szCs w:val="22"/>
        </w:rPr>
        <w:t>Dessin</w:t>
      </w:r>
      <w:r w:rsidR="007A50E0">
        <w:rPr>
          <w:rFonts w:asciiTheme="minorHAnsi" w:hAnsiTheme="minorHAnsi" w:cstheme="minorHAnsi"/>
          <w:sz w:val="22"/>
          <w:szCs w:val="22"/>
        </w:rPr>
        <w:t>er des polygones, des linéaires, ponctuels</w:t>
      </w:r>
      <w:r w:rsidR="00846A54">
        <w:rPr>
          <w:rFonts w:asciiTheme="minorHAnsi" w:hAnsiTheme="minorHAnsi" w:cstheme="minorHAnsi"/>
          <w:sz w:val="22"/>
          <w:szCs w:val="22"/>
        </w:rPr>
        <w:t>,</w:t>
      </w:r>
      <w:r w:rsidR="007A50E0">
        <w:rPr>
          <w:rFonts w:asciiTheme="minorHAnsi" w:hAnsiTheme="minorHAnsi" w:cstheme="minorHAnsi"/>
          <w:sz w:val="22"/>
          <w:szCs w:val="22"/>
        </w:rPr>
        <w:t xml:space="preserve"> des cercles</w:t>
      </w:r>
      <w:r w:rsidR="00846A54">
        <w:rPr>
          <w:rFonts w:asciiTheme="minorHAnsi" w:hAnsiTheme="minorHAnsi" w:cstheme="minorHAnsi"/>
          <w:sz w:val="22"/>
          <w:szCs w:val="22"/>
        </w:rPr>
        <w:t xml:space="preserve"> et choisir leur couleur de remplissage</w:t>
      </w:r>
    </w:p>
    <w:p w:rsidR="007A50E0" w:rsidRDefault="000C4A67" w:rsidP="007A50E0">
      <w:pPr>
        <w:pStyle w:val="SCENCOPTexte"/>
        <w:numPr>
          <w:ilvl w:val="0"/>
          <w:numId w:val="38"/>
        </w:numPr>
        <w:rPr>
          <w:rFonts w:asciiTheme="minorHAnsi" w:hAnsiTheme="minorHAnsi" w:cstheme="minorHAnsi"/>
          <w:sz w:val="22"/>
          <w:szCs w:val="22"/>
        </w:rPr>
      </w:pPr>
      <w:r>
        <w:rPr>
          <w:rFonts w:asciiTheme="minorHAnsi" w:hAnsiTheme="minorHAnsi" w:cstheme="minorHAnsi"/>
          <w:sz w:val="22"/>
          <w:szCs w:val="22"/>
        </w:rPr>
        <w:t>Saisir du texte</w:t>
      </w:r>
      <w:r w:rsidR="007A50E0">
        <w:rPr>
          <w:rFonts w:asciiTheme="minorHAnsi" w:hAnsiTheme="minorHAnsi" w:cstheme="minorHAnsi"/>
          <w:sz w:val="22"/>
          <w:szCs w:val="22"/>
        </w:rPr>
        <w:t xml:space="preserve"> </w:t>
      </w:r>
    </w:p>
    <w:p w:rsidR="00E847DF" w:rsidRDefault="000C4A67" w:rsidP="007A50E0">
      <w:pPr>
        <w:pStyle w:val="SCENCOPTexte"/>
        <w:numPr>
          <w:ilvl w:val="0"/>
          <w:numId w:val="38"/>
        </w:numPr>
        <w:rPr>
          <w:rFonts w:asciiTheme="minorHAnsi" w:hAnsiTheme="minorHAnsi" w:cstheme="minorHAnsi"/>
          <w:sz w:val="22"/>
          <w:szCs w:val="22"/>
        </w:rPr>
      </w:pPr>
      <w:r w:rsidRPr="007A50E0">
        <w:rPr>
          <w:rFonts w:asciiTheme="minorHAnsi" w:hAnsiTheme="minorHAnsi" w:cstheme="minorHAnsi"/>
          <w:sz w:val="22"/>
          <w:szCs w:val="22"/>
        </w:rPr>
        <w:t>Editer</w:t>
      </w:r>
      <w:r w:rsidR="007A50E0">
        <w:rPr>
          <w:rFonts w:asciiTheme="minorHAnsi" w:hAnsiTheme="minorHAnsi" w:cstheme="minorHAnsi"/>
          <w:sz w:val="22"/>
          <w:szCs w:val="22"/>
        </w:rPr>
        <w:t xml:space="preserve"> l’apparence des croquis créés</w:t>
      </w:r>
    </w:p>
    <w:p w:rsidR="000C4A67" w:rsidRDefault="000C4A67" w:rsidP="007A50E0">
      <w:pPr>
        <w:pStyle w:val="SCENCOPTexte"/>
        <w:numPr>
          <w:ilvl w:val="0"/>
          <w:numId w:val="38"/>
        </w:numPr>
        <w:rPr>
          <w:rFonts w:asciiTheme="minorHAnsi" w:hAnsiTheme="minorHAnsi" w:cstheme="minorHAnsi"/>
          <w:sz w:val="22"/>
          <w:szCs w:val="22"/>
        </w:rPr>
      </w:pPr>
      <w:r>
        <w:rPr>
          <w:rFonts w:asciiTheme="minorHAnsi" w:hAnsiTheme="minorHAnsi" w:cstheme="minorHAnsi"/>
          <w:sz w:val="22"/>
          <w:szCs w:val="22"/>
        </w:rPr>
        <w:t>Mesurer des distances et des surfaces</w:t>
      </w:r>
    </w:p>
    <w:p w:rsidR="007A50E0" w:rsidRDefault="001F28CD" w:rsidP="007A50E0">
      <w:pPr>
        <w:pStyle w:val="SCENCOPTexte"/>
        <w:rPr>
          <w:rFonts w:asciiTheme="minorHAnsi" w:hAnsiTheme="minorHAnsi" w:cstheme="minorHAnsi"/>
          <w:sz w:val="22"/>
          <w:szCs w:val="22"/>
        </w:rPr>
      </w:pPr>
      <w:r>
        <w:rPr>
          <w:rFonts w:asciiTheme="minorHAnsi" w:hAnsiTheme="minorHAnsi" w:cstheme="minorHAnsi"/>
          <w:sz w:val="22"/>
          <w:szCs w:val="22"/>
        </w:rPr>
        <w:t xml:space="preserve">Une info-bulle apparait au survol pour indiquer ce que signifie chaque symbole à l’utilisateur. </w:t>
      </w:r>
      <w:r w:rsidR="007A50E0">
        <w:rPr>
          <w:rFonts w:asciiTheme="minorHAnsi" w:hAnsiTheme="minorHAnsi" w:cstheme="minorHAnsi"/>
          <w:sz w:val="22"/>
          <w:szCs w:val="22"/>
        </w:rPr>
        <w:t xml:space="preserve">Ces outils de dessin </w:t>
      </w:r>
      <w:r w:rsidR="000C4A67">
        <w:rPr>
          <w:rFonts w:asciiTheme="minorHAnsi" w:hAnsiTheme="minorHAnsi" w:cstheme="minorHAnsi"/>
          <w:sz w:val="22"/>
          <w:szCs w:val="22"/>
        </w:rPr>
        <w:t>permettront</w:t>
      </w:r>
      <w:r w:rsidR="007A50E0">
        <w:rPr>
          <w:rFonts w:asciiTheme="minorHAnsi" w:hAnsiTheme="minorHAnsi" w:cstheme="minorHAnsi"/>
          <w:sz w:val="22"/>
          <w:szCs w:val="22"/>
        </w:rPr>
        <w:t xml:space="preserve"> à l’utilisateur de marquer des points d’intérêts</w:t>
      </w:r>
      <w:r w:rsidR="000C4A67">
        <w:rPr>
          <w:rFonts w:asciiTheme="minorHAnsi" w:hAnsiTheme="minorHAnsi" w:cstheme="minorHAnsi"/>
          <w:sz w:val="22"/>
          <w:szCs w:val="22"/>
        </w:rPr>
        <w:t xml:space="preserve"> et</w:t>
      </w:r>
      <w:r w:rsidR="007A50E0">
        <w:rPr>
          <w:rFonts w:asciiTheme="minorHAnsi" w:hAnsiTheme="minorHAnsi" w:cstheme="minorHAnsi"/>
          <w:sz w:val="22"/>
          <w:szCs w:val="22"/>
        </w:rPr>
        <w:t xml:space="preserve"> d’ajouter des légendes à la carte</w:t>
      </w:r>
      <w:r w:rsidR="000C4A67">
        <w:rPr>
          <w:rFonts w:asciiTheme="minorHAnsi" w:hAnsiTheme="minorHAnsi" w:cstheme="minorHAnsi"/>
          <w:sz w:val="22"/>
          <w:szCs w:val="22"/>
        </w:rPr>
        <w:t xml:space="preserve">. </w:t>
      </w:r>
    </w:p>
    <w:p w:rsidR="0085578D" w:rsidRDefault="0085578D" w:rsidP="007A50E0">
      <w:pPr>
        <w:pStyle w:val="SCENCOPTexte"/>
        <w:rPr>
          <w:rFonts w:asciiTheme="minorHAnsi" w:hAnsiTheme="minorHAnsi" w:cstheme="minorHAnsi"/>
          <w:sz w:val="22"/>
          <w:szCs w:val="22"/>
        </w:rPr>
      </w:pPr>
    </w:p>
    <w:p w:rsidR="001F28CD" w:rsidRDefault="001F28CD" w:rsidP="007A50E0">
      <w:pPr>
        <w:pStyle w:val="SCENCOPTexte"/>
        <w:rPr>
          <w:rFonts w:asciiTheme="minorHAnsi" w:hAnsiTheme="minorHAnsi" w:cstheme="minorHAnsi"/>
          <w:sz w:val="22"/>
          <w:szCs w:val="22"/>
        </w:rPr>
      </w:pPr>
    </w:p>
    <w:p w:rsidR="001803E7" w:rsidRPr="005D0532" w:rsidRDefault="001803E7" w:rsidP="001803E7">
      <w:pPr>
        <w:pStyle w:val="Titre2"/>
        <w:rPr>
          <w:rFonts w:asciiTheme="minorHAnsi" w:hAnsiTheme="minorHAnsi" w:cstheme="minorHAnsi"/>
        </w:rPr>
      </w:pPr>
      <w:bookmarkStart w:id="36" w:name="_Toc62136049"/>
      <w:r>
        <w:rPr>
          <w:rFonts w:asciiTheme="minorHAnsi" w:hAnsiTheme="minorHAnsi" w:cstheme="minorHAnsi"/>
        </w:rPr>
        <w:t>Importer</w:t>
      </w:r>
      <w:r w:rsidRPr="005D0532">
        <w:rPr>
          <w:rFonts w:asciiTheme="minorHAnsi" w:hAnsiTheme="minorHAnsi" w:cstheme="minorHAnsi"/>
        </w:rPr>
        <w:t xml:space="preserve"> des données</w:t>
      </w:r>
      <w:bookmarkEnd w:id="36"/>
    </w:p>
    <w:p w:rsidR="001803E7" w:rsidRDefault="00F93C29" w:rsidP="007A50E0">
      <w:pPr>
        <w:pStyle w:val="SCENCOPTexte"/>
        <w:rPr>
          <w:rFonts w:asciiTheme="minorHAnsi" w:hAnsiTheme="minorHAnsi" w:cstheme="minorHAnsi"/>
          <w:sz w:val="22"/>
          <w:szCs w:val="22"/>
        </w:rPr>
      </w:pPr>
      <w:r>
        <w:rPr>
          <w:rFonts w:asciiTheme="minorHAnsi" w:hAnsiTheme="minorHAnsi" w:cstheme="minorHAnsi"/>
          <w:sz w:val="22"/>
          <w:szCs w:val="22"/>
        </w:rPr>
        <w:t>Les utilisateurs pourront importer des données externes afin de les superposer aux couches existantes dans le démonstrateur, via des flux WMS. En cliquant sur un bouton « Import de données », une fenêtre s’affiche et propose :</w:t>
      </w:r>
    </w:p>
    <w:p w:rsidR="00F93C29" w:rsidRDefault="00F93C29" w:rsidP="00F93C29">
      <w:pPr>
        <w:pStyle w:val="SCENCOPTexte"/>
        <w:numPr>
          <w:ilvl w:val="0"/>
          <w:numId w:val="42"/>
        </w:numPr>
        <w:rPr>
          <w:rFonts w:asciiTheme="minorHAnsi" w:hAnsiTheme="minorHAnsi" w:cstheme="minorHAnsi"/>
          <w:sz w:val="22"/>
          <w:szCs w:val="22"/>
        </w:rPr>
      </w:pPr>
      <w:r>
        <w:rPr>
          <w:rFonts w:asciiTheme="minorHAnsi" w:hAnsiTheme="minorHAnsi" w:cstheme="minorHAnsi"/>
          <w:sz w:val="22"/>
          <w:szCs w:val="22"/>
        </w:rPr>
        <w:t>Les flux WMS déjà pré-intégrés dans l’outil : Flux WMS des zonages des documents d’urbanisme (issu du GPU)</w:t>
      </w:r>
    </w:p>
    <w:p w:rsidR="00F93C29" w:rsidRDefault="00F93C29" w:rsidP="00F93C29">
      <w:pPr>
        <w:pStyle w:val="SCENCOPTexte"/>
        <w:numPr>
          <w:ilvl w:val="0"/>
          <w:numId w:val="42"/>
        </w:numPr>
        <w:rPr>
          <w:rFonts w:asciiTheme="minorHAnsi" w:hAnsiTheme="minorHAnsi" w:cstheme="minorHAnsi"/>
          <w:sz w:val="22"/>
          <w:szCs w:val="22"/>
        </w:rPr>
      </w:pPr>
      <w:commentRangeStart w:id="37"/>
      <w:r>
        <w:rPr>
          <w:rFonts w:asciiTheme="minorHAnsi" w:hAnsiTheme="minorHAnsi" w:cstheme="minorHAnsi"/>
          <w:sz w:val="22"/>
          <w:szCs w:val="22"/>
        </w:rPr>
        <w:t>L’ajout manuel d’un nouveau flux WMS</w:t>
      </w:r>
      <w:r w:rsidR="001432BA">
        <w:rPr>
          <w:rFonts w:asciiTheme="minorHAnsi" w:hAnsiTheme="minorHAnsi" w:cstheme="minorHAnsi"/>
          <w:sz w:val="22"/>
          <w:szCs w:val="22"/>
        </w:rPr>
        <w:t>.</w:t>
      </w:r>
      <w:commentRangeEnd w:id="37"/>
      <w:r w:rsidR="00542176">
        <w:rPr>
          <w:rStyle w:val="Marquedecommentaire"/>
          <w:rFonts w:ascii="Calibri" w:hAnsi="Calibri"/>
          <w:lang w:eastAsia="ar-SA"/>
        </w:rPr>
        <w:commentReference w:id="37"/>
      </w:r>
    </w:p>
    <w:p w:rsidR="00F93C29" w:rsidRPr="005D0532" w:rsidRDefault="00F93C29" w:rsidP="00F93C29">
      <w:pPr>
        <w:pStyle w:val="SCENCOPTexte"/>
        <w:rPr>
          <w:rFonts w:asciiTheme="minorHAnsi" w:hAnsiTheme="minorHAnsi" w:cstheme="minorHAnsi"/>
          <w:sz w:val="22"/>
          <w:szCs w:val="22"/>
        </w:rPr>
      </w:pPr>
    </w:p>
    <w:p w:rsidR="00E847DF" w:rsidRPr="005D0532" w:rsidRDefault="00E847DF" w:rsidP="00E847DF">
      <w:pPr>
        <w:pStyle w:val="Titre2"/>
        <w:rPr>
          <w:rFonts w:asciiTheme="minorHAnsi" w:hAnsiTheme="minorHAnsi" w:cstheme="minorHAnsi"/>
        </w:rPr>
      </w:pPr>
      <w:bookmarkStart w:id="38" w:name="_Toc20318161"/>
      <w:bookmarkStart w:id="39" w:name="_Toc62136050"/>
      <w:r w:rsidRPr="005D0532">
        <w:rPr>
          <w:rFonts w:asciiTheme="minorHAnsi" w:hAnsiTheme="minorHAnsi" w:cstheme="minorHAnsi"/>
        </w:rPr>
        <w:lastRenderedPageBreak/>
        <w:t>Exporter des données</w:t>
      </w:r>
      <w:bookmarkEnd w:id="38"/>
      <w:bookmarkEnd w:id="39"/>
    </w:p>
    <w:p w:rsidR="00E847DF" w:rsidRPr="005D0532" w:rsidRDefault="00E847DF" w:rsidP="00E847DF">
      <w:pPr>
        <w:rPr>
          <w:rFonts w:asciiTheme="minorHAnsi" w:hAnsiTheme="minorHAnsi" w:cstheme="minorHAnsi"/>
          <w:lang w:eastAsia="fr-FR"/>
        </w:rPr>
      </w:pPr>
      <w:r w:rsidRPr="005D0532">
        <w:rPr>
          <w:rFonts w:asciiTheme="minorHAnsi" w:hAnsiTheme="minorHAnsi" w:cstheme="minorHAnsi"/>
          <w:lang w:eastAsia="fr-FR"/>
        </w:rPr>
        <w:t xml:space="preserve">L’outil propose une fonctionnalité d’édition cartographique à des fins d’export et de partage des données visualisées dans </w:t>
      </w:r>
      <w:r w:rsidR="001803E7">
        <w:rPr>
          <w:rFonts w:asciiTheme="minorHAnsi" w:hAnsiTheme="minorHAnsi" w:cstheme="minorHAnsi"/>
          <w:lang w:eastAsia="fr-FR"/>
        </w:rPr>
        <w:t>le démonstrateur</w:t>
      </w:r>
      <w:r w:rsidRPr="005D0532">
        <w:rPr>
          <w:rFonts w:asciiTheme="minorHAnsi" w:hAnsiTheme="minorHAnsi" w:cstheme="minorHAnsi"/>
          <w:lang w:eastAsia="fr-FR"/>
        </w:rPr>
        <w:t>. Destiné à des non-professionnels de l’information géographique, l’outil doit être simple et intuitif, ne proposant que des fonctionnalités basiques d’édition :</w:t>
      </w:r>
    </w:p>
    <w:p w:rsidR="00E847DF" w:rsidRDefault="00E847DF" w:rsidP="00E847DF">
      <w:pPr>
        <w:pStyle w:val="Paragraphedeliste"/>
        <w:numPr>
          <w:ilvl w:val="0"/>
          <w:numId w:val="15"/>
        </w:numPr>
        <w:rPr>
          <w:rFonts w:asciiTheme="minorHAnsi" w:hAnsiTheme="minorHAnsi" w:cstheme="minorHAnsi"/>
        </w:rPr>
      </w:pPr>
      <w:r w:rsidRPr="005D0532">
        <w:rPr>
          <w:rFonts w:asciiTheme="minorHAnsi" w:hAnsiTheme="minorHAnsi" w:cstheme="minorHAnsi"/>
        </w:rPr>
        <w:t>Export de la fenêtre cartographique visible à l’écran</w:t>
      </w:r>
      <w:r w:rsidR="00B463B9">
        <w:rPr>
          <w:rFonts w:asciiTheme="minorHAnsi" w:hAnsiTheme="minorHAnsi" w:cstheme="minorHAnsi"/>
        </w:rPr>
        <w:t>, avec la légende correspondante</w:t>
      </w:r>
    </w:p>
    <w:p w:rsidR="001A30A4" w:rsidRPr="005D0532" w:rsidRDefault="001A30A4" w:rsidP="00E847DF">
      <w:pPr>
        <w:pStyle w:val="Paragraphedeliste"/>
        <w:numPr>
          <w:ilvl w:val="0"/>
          <w:numId w:val="15"/>
        </w:numPr>
        <w:rPr>
          <w:rFonts w:asciiTheme="minorHAnsi" w:hAnsiTheme="minorHAnsi" w:cstheme="minorHAnsi"/>
        </w:rPr>
      </w:pPr>
      <w:r>
        <w:rPr>
          <w:rFonts w:asciiTheme="minorHAnsi" w:hAnsiTheme="minorHAnsi" w:cstheme="minorHAnsi"/>
        </w:rPr>
        <w:t>Export du pop-up montrant les graphiques des indicateurs</w:t>
      </w:r>
    </w:p>
    <w:p w:rsidR="00E847DF" w:rsidRPr="00E55866" w:rsidRDefault="001A30A4" w:rsidP="00E55866">
      <w:pPr>
        <w:rPr>
          <w:rFonts w:asciiTheme="minorHAnsi" w:hAnsiTheme="minorHAnsi" w:cstheme="minorHAnsi"/>
        </w:rPr>
      </w:pPr>
      <w:r>
        <w:rPr>
          <w:rFonts w:asciiTheme="minorHAnsi" w:hAnsiTheme="minorHAnsi" w:cstheme="minorHAnsi"/>
        </w:rPr>
        <w:t xml:space="preserve">Ces deux exports se font séparément. </w:t>
      </w:r>
      <w:bookmarkStart w:id="40" w:name="_GoBack"/>
      <w:bookmarkEnd w:id="40"/>
      <w:r w:rsidR="00E55866">
        <w:rPr>
          <w:rFonts w:asciiTheme="minorHAnsi" w:hAnsiTheme="minorHAnsi" w:cstheme="minorHAnsi"/>
        </w:rPr>
        <w:t>Le t</w:t>
      </w:r>
      <w:r w:rsidR="00E55866" w:rsidRPr="00E55866">
        <w:rPr>
          <w:rFonts w:asciiTheme="minorHAnsi" w:hAnsiTheme="minorHAnsi" w:cstheme="minorHAnsi"/>
        </w:rPr>
        <w:t xml:space="preserve">itre </w:t>
      </w:r>
      <w:r w:rsidR="00E847DF" w:rsidRPr="00E55866">
        <w:rPr>
          <w:rFonts w:asciiTheme="minorHAnsi" w:hAnsiTheme="minorHAnsi" w:cstheme="minorHAnsi"/>
        </w:rPr>
        <w:t xml:space="preserve">de la carte </w:t>
      </w:r>
      <w:r w:rsidR="00E55866">
        <w:rPr>
          <w:rFonts w:asciiTheme="minorHAnsi" w:hAnsiTheme="minorHAnsi" w:cstheme="minorHAnsi"/>
        </w:rPr>
        <w:t>et le format d’export (.</w:t>
      </w:r>
      <w:proofErr w:type="spellStart"/>
      <w:r w:rsidR="00E55866">
        <w:rPr>
          <w:rFonts w:asciiTheme="minorHAnsi" w:hAnsiTheme="minorHAnsi" w:cstheme="minorHAnsi"/>
        </w:rPr>
        <w:t>png</w:t>
      </w:r>
      <w:proofErr w:type="spellEnd"/>
      <w:r w:rsidR="00B463B9">
        <w:rPr>
          <w:rFonts w:asciiTheme="minorHAnsi" w:hAnsiTheme="minorHAnsi" w:cstheme="minorHAnsi"/>
        </w:rPr>
        <w:t>, .</w:t>
      </w:r>
      <w:proofErr w:type="spellStart"/>
      <w:r w:rsidR="00B463B9">
        <w:rPr>
          <w:rFonts w:asciiTheme="minorHAnsi" w:hAnsiTheme="minorHAnsi" w:cstheme="minorHAnsi"/>
        </w:rPr>
        <w:t>jpeg</w:t>
      </w:r>
      <w:proofErr w:type="spellEnd"/>
      <w:r w:rsidR="00B463B9">
        <w:rPr>
          <w:rFonts w:asciiTheme="minorHAnsi" w:hAnsiTheme="minorHAnsi" w:cstheme="minorHAnsi"/>
        </w:rPr>
        <w:t>, .</w:t>
      </w:r>
      <w:proofErr w:type="spellStart"/>
      <w:r w:rsidR="00B463B9">
        <w:rPr>
          <w:rFonts w:asciiTheme="minorHAnsi" w:hAnsiTheme="minorHAnsi" w:cstheme="minorHAnsi"/>
        </w:rPr>
        <w:t>jpg</w:t>
      </w:r>
      <w:proofErr w:type="spellEnd"/>
      <w:r w:rsidR="0069356D">
        <w:rPr>
          <w:rFonts w:asciiTheme="minorHAnsi" w:hAnsiTheme="minorHAnsi" w:cstheme="minorHAnsi"/>
        </w:rPr>
        <w:t>) sont fixés par l’application.</w:t>
      </w:r>
    </w:p>
    <w:p w:rsidR="00E847DF" w:rsidRPr="005D0532" w:rsidRDefault="001F28CD" w:rsidP="00E847DF">
      <w:pPr>
        <w:rPr>
          <w:rFonts w:asciiTheme="minorHAnsi" w:hAnsiTheme="minorHAnsi" w:cstheme="minorHAnsi"/>
          <w:lang w:eastAsia="fr-FR"/>
        </w:rPr>
      </w:pPr>
      <w:r>
        <w:rPr>
          <w:rFonts w:asciiTheme="minorHAnsi" w:hAnsiTheme="minorHAnsi" w:cstheme="minorHAnsi"/>
          <w:lang w:eastAsia="fr-FR"/>
        </w:rPr>
        <w:t xml:space="preserve">Une info-bulle indiquant « Export de la carte » apparait au survol du symbole d’export. </w:t>
      </w:r>
    </w:p>
    <w:p w:rsidR="00C80CA6" w:rsidRPr="005D0532" w:rsidRDefault="009779A3" w:rsidP="00C80CA6">
      <w:pPr>
        <w:pStyle w:val="Titre1"/>
        <w:rPr>
          <w:rFonts w:cstheme="minorHAnsi"/>
        </w:rPr>
      </w:pPr>
      <w:bookmarkStart w:id="41" w:name="_Toc62136051"/>
      <w:r>
        <w:rPr>
          <w:rFonts w:cstheme="minorHAnsi"/>
        </w:rPr>
        <w:t>Indicateurs</w:t>
      </w:r>
      <w:bookmarkEnd w:id="41"/>
    </w:p>
    <w:p w:rsidR="00C80CA6" w:rsidRDefault="00803B2C" w:rsidP="00C80CA6">
      <w:pPr>
        <w:pStyle w:val="Titre2"/>
        <w:rPr>
          <w:rFonts w:asciiTheme="minorHAnsi" w:hAnsiTheme="minorHAnsi" w:cstheme="minorHAnsi"/>
        </w:rPr>
      </w:pPr>
      <w:bookmarkStart w:id="42" w:name="_Toc62136052"/>
      <w:bookmarkStart w:id="43" w:name="_Toc20318153"/>
      <w:r>
        <w:rPr>
          <w:rFonts w:asciiTheme="minorHAnsi" w:hAnsiTheme="minorHAnsi" w:cstheme="minorHAnsi"/>
        </w:rPr>
        <w:t>Présentation</w:t>
      </w:r>
      <w:r w:rsidR="00C80CA6" w:rsidRPr="005D0532">
        <w:rPr>
          <w:rFonts w:asciiTheme="minorHAnsi" w:hAnsiTheme="minorHAnsi" w:cstheme="minorHAnsi"/>
        </w:rPr>
        <w:t xml:space="preserve"> </w:t>
      </w:r>
      <w:r w:rsidR="00802438">
        <w:rPr>
          <w:rFonts w:asciiTheme="minorHAnsi" w:hAnsiTheme="minorHAnsi" w:cstheme="minorHAnsi"/>
        </w:rPr>
        <w:t>des indicateurs</w:t>
      </w:r>
      <w:r w:rsidR="00696CCC">
        <w:rPr>
          <w:rFonts w:asciiTheme="minorHAnsi" w:hAnsiTheme="minorHAnsi" w:cstheme="minorHAnsi"/>
        </w:rPr>
        <w:t xml:space="preserve"> et des problématiques associées</w:t>
      </w:r>
      <w:bookmarkEnd w:id="42"/>
    </w:p>
    <w:p w:rsidR="001803E7" w:rsidRDefault="00696CCC" w:rsidP="00803B2C">
      <w:pPr>
        <w:pStyle w:val="Titre3"/>
      </w:pPr>
      <w:bookmarkStart w:id="44" w:name="_Toc62136053"/>
      <w:r>
        <w:t>Visualisation</w:t>
      </w:r>
      <w:r w:rsidR="00803B2C">
        <w:t xml:space="preserve"> des indicateurs</w:t>
      </w:r>
      <w:bookmarkEnd w:id="44"/>
    </w:p>
    <w:p w:rsidR="00803B2C" w:rsidRDefault="00064F0C" w:rsidP="001803E7">
      <w:pPr>
        <w:rPr>
          <w:rFonts w:asciiTheme="minorHAnsi" w:hAnsiTheme="minorHAnsi" w:cstheme="minorHAnsi"/>
        </w:rPr>
      </w:pPr>
      <w:r>
        <w:rPr>
          <w:lang w:eastAsia="fr-FR"/>
        </w:rPr>
        <w:t>La liste des indicateurs calculés à partir de la couche d’</w:t>
      </w:r>
      <w:r>
        <w:rPr>
          <w:rFonts w:asciiTheme="minorHAnsi" w:hAnsiTheme="minorHAnsi" w:cstheme="minorHAnsi"/>
        </w:rPr>
        <w:t xml:space="preserve">Occupation du sol Bourgogne-Franche-Comté sera présente au sein d’un bloc « Indicateurs ». En fonction du type d’indicateur, l’utilisateur pourra accéder à une représentation cartographique et/ou graphique selon les modalités détaillées plus bas.  </w:t>
      </w:r>
    </w:p>
    <w:p w:rsidR="00064F0C" w:rsidRDefault="00064F0C" w:rsidP="001803E7">
      <w:pPr>
        <w:rPr>
          <w:lang w:eastAsia="fr-FR"/>
        </w:rPr>
      </w:pPr>
      <w:r>
        <w:rPr>
          <w:rFonts w:asciiTheme="minorHAnsi" w:hAnsiTheme="minorHAnsi" w:cstheme="minorHAnsi"/>
        </w:rPr>
        <w:t xml:space="preserve">L’échelle d’application ainsi que la représentation de chaque indicateur sont détaillés dans le tableau ci-dessous : </w:t>
      </w:r>
    </w:p>
    <w:p w:rsidR="00064F0C" w:rsidRDefault="00064F0C" w:rsidP="001803E7">
      <w:pPr>
        <w:rPr>
          <w:lang w:eastAsia="fr-FR"/>
        </w:rPr>
      </w:pPr>
    </w:p>
    <w:tbl>
      <w:tblPr>
        <w:tblStyle w:val="Tramemoyenne1-Accent5"/>
        <w:tblW w:w="0" w:type="auto"/>
        <w:jc w:val="center"/>
        <w:tblLook w:val="0420" w:firstRow="1" w:lastRow="0" w:firstColumn="0" w:lastColumn="0" w:noHBand="0" w:noVBand="1"/>
      </w:tblPr>
      <w:tblGrid>
        <w:gridCol w:w="4606"/>
        <w:gridCol w:w="2552"/>
        <w:gridCol w:w="2728"/>
      </w:tblGrid>
      <w:tr w:rsidR="00DB1548" w:rsidTr="00C627AC">
        <w:trPr>
          <w:cnfStyle w:val="100000000000" w:firstRow="1" w:lastRow="0" w:firstColumn="0" w:lastColumn="0" w:oddVBand="0" w:evenVBand="0" w:oddHBand="0" w:evenHBand="0" w:firstRowFirstColumn="0" w:firstRowLastColumn="0" w:lastRowFirstColumn="0" w:lastRowLastColumn="0"/>
          <w:jc w:val="center"/>
        </w:trPr>
        <w:tc>
          <w:tcPr>
            <w:tcW w:w="4606" w:type="dxa"/>
            <w:vAlign w:val="center"/>
          </w:tcPr>
          <w:p w:rsidR="00DB1548" w:rsidRDefault="00DB1548" w:rsidP="003A3B7E">
            <w:pPr>
              <w:jc w:val="center"/>
              <w:rPr>
                <w:lang w:eastAsia="fr-FR"/>
              </w:rPr>
            </w:pPr>
            <w:r>
              <w:rPr>
                <w:lang w:eastAsia="fr-FR"/>
              </w:rPr>
              <w:t>Indicateurs</w:t>
            </w:r>
          </w:p>
        </w:tc>
        <w:tc>
          <w:tcPr>
            <w:tcW w:w="2552" w:type="dxa"/>
            <w:vAlign w:val="center"/>
          </w:tcPr>
          <w:p w:rsidR="00DB1548" w:rsidRDefault="00DB1548" w:rsidP="003A3B7E">
            <w:pPr>
              <w:jc w:val="center"/>
              <w:rPr>
                <w:lang w:eastAsia="fr-FR"/>
              </w:rPr>
            </w:pPr>
            <w:commentRangeStart w:id="45"/>
            <w:r>
              <w:rPr>
                <w:lang w:eastAsia="fr-FR"/>
              </w:rPr>
              <w:t xml:space="preserve">Echelle </w:t>
            </w:r>
            <w:commentRangeEnd w:id="45"/>
            <w:r w:rsidR="008D3E17">
              <w:rPr>
                <w:rStyle w:val="Marquedecommentaire"/>
                <w:b w:val="0"/>
                <w:bCs w:val="0"/>
                <w:color w:val="auto"/>
                <w:lang w:eastAsia="ar-SA"/>
              </w:rPr>
              <w:commentReference w:id="45"/>
            </w:r>
            <w:r>
              <w:rPr>
                <w:lang w:eastAsia="fr-FR"/>
              </w:rPr>
              <w:t>d’application</w:t>
            </w:r>
          </w:p>
        </w:tc>
        <w:tc>
          <w:tcPr>
            <w:tcW w:w="2728" w:type="dxa"/>
            <w:vAlign w:val="center"/>
          </w:tcPr>
          <w:p w:rsidR="00DB1548" w:rsidRDefault="00DB1548" w:rsidP="003A3B7E">
            <w:pPr>
              <w:jc w:val="center"/>
              <w:rPr>
                <w:lang w:eastAsia="fr-FR"/>
              </w:rPr>
            </w:pPr>
            <w:commentRangeStart w:id="46"/>
            <w:r>
              <w:rPr>
                <w:lang w:eastAsia="fr-FR"/>
              </w:rPr>
              <w:t>Représentation</w:t>
            </w:r>
            <w:commentRangeEnd w:id="46"/>
            <w:r w:rsidR="00785498">
              <w:rPr>
                <w:rStyle w:val="Marquedecommentaire"/>
                <w:b w:val="0"/>
                <w:bCs w:val="0"/>
                <w:color w:val="auto"/>
                <w:lang w:eastAsia="ar-SA"/>
              </w:rPr>
              <w:commentReference w:id="46"/>
            </w:r>
          </w:p>
        </w:tc>
      </w:tr>
      <w:tr w:rsidR="00C72273" w:rsidTr="00C627AC">
        <w:trPr>
          <w:cnfStyle w:val="000000100000" w:firstRow="0" w:lastRow="0" w:firstColumn="0" w:lastColumn="0" w:oddVBand="0" w:evenVBand="0" w:oddHBand="1" w:evenHBand="0"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01 - Évolution des espaces de consommation des sols</w:t>
            </w:r>
          </w:p>
        </w:tc>
        <w:tc>
          <w:tcPr>
            <w:tcW w:w="2552" w:type="dxa"/>
            <w:vAlign w:val="center"/>
          </w:tcPr>
          <w:p w:rsidR="00C72273" w:rsidRDefault="00C72273" w:rsidP="005804D8">
            <w:pPr>
              <w:jc w:val="left"/>
              <w:rPr>
                <w:lang w:eastAsia="fr-FR"/>
              </w:rPr>
            </w:pPr>
            <w:r>
              <w:rPr>
                <w:lang w:eastAsia="fr-FR"/>
              </w:rPr>
              <w:t>Toutes échelles</w:t>
            </w:r>
          </w:p>
        </w:tc>
        <w:tc>
          <w:tcPr>
            <w:tcW w:w="2728" w:type="dxa"/>
            <w:vAlign w:val="center"/>
          </w:tcPr>
          <w:p w:rsidR="00C72273" w:rsidRDefault="00C72273" w:rsidP="00785498">
            <w:pPr>
              <w:jc w:val="left"/>
              <w:rPr>
                <w:lang w:eastAsia="fr-FR"/>
              </w:rPr>
            </w:pPr>
            <w:r>
              <w:rPr>
                <w:lang w:eastAsia="fr-FR"/>
              </w:rPr>
              <w:t>Graphique</w:t>
            </w:r>
            <w:r w:rsidR="00785498">
              <w:rPr>
                <w:lang w:eastAsia="fr-FR"/>
              </w:rPr>
              <w:t xml:space="preserve"> </w:t>
            </w:r>
            <w:r>
              <w:rPr>
                <w:lang w:eastAsia="fr-FR"/>
              </w:rPr>
              <w:t>et cartographique </w:t>
            </w:r>
          </w:p>
        </w:tc>
      </w:tr>
      <w:tr w:rsidR="00C72273" w:rsidTr="00C627AC">
        <w:trPr>
          <w:cnfStyle w:val="000000010000" w:firstRow="0" w:lastRow="0" w:firstColumn="0" w:lastColumn="0" w:oddVBand="0" w:evenVBand="0" w:oddHBand="0" w:evenHBand="1"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02 - Évolution des usages au sein des espaces urbanisés</w:t>
            </w:r>
          </w:p>
        </w:tc>
        <w:tc>
          <w:tcPr>
            <w:tcW w:w="2552" w:type="dxa"/>
            <w:vAlign w:val="center"/>
          </w:tcPr>
          <w:p w:rsidR="00C72273" w:rsidRDefault="00C72273" w:rsidP="003A3B7E">
            <w:pPr>
              <w:jc w:val="left"/>
              <w:rPr>
                <w:lang w:eastAsia="fr-FR"/>
              </w:rPr>
            </w:pPr>
            <w:r>
              <w:rPr>
                <w:lang w:eastAsia="fr-FR"/>
              </w:rPr>
              <w:t>Commune ?</w:t>
            </w:r>
          </w:p>
        </w:tc>
        <w:tc>
          <w:tcPr>
            <w:tcW w:w="2728" w:type="dxa"/>
            <w:vAlign w:val="center"/>
          </w:tcPr>
          <w:p w:rsidR="00C72273" w:rsidRDefault="00C72273" w:rsidP="003A3B7E">
            <w:pPr>
              <w:jc w:val="left"/>
              <w:rPr>
                <w:lang w:eastAsia="fr-FR"/>
              </w:rPr>
            </w:pPr>
            <w:r>
              <w:rPr>
                <w:lang w:eastAsia="fr-FR"/>
              </w:rPr>
              <w:t>Graphique</w:t>
            </w:r>
          </w:p>
        </w:tc>
      </w:tr>
      <w:tr w:rsidR="00C72273" w:rsidTr="00C627AC">
        <w:trPr>
          <w:cnfStyle w:val="000000100000" w:firstRow="0" w:lastRow="0" w:firstColumn="0" w:lastColumn="0" w:oddVBand="0" w:evenVBand="0" w:oddHBand="1" w:evenHBand="0"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03 - Densification et extension des espaces urbanisés</w:t>
            </w:r>
          </w:p>
        </w:tc>
        <w:tc>
          <w:tcPr>
            <w:tcW w:w="2552" w:type="dxa"/>
            <w:vAlign w:val="center"/>
          </w:tcPr>
          <w:p w:rsidR="00C72273" w:rsidRDefault="00C72273" w:rsidP="005804D8">
            <w:pPr>
              <w:jc w:val="left"/>
              <w:rPr>
                <w:lang w:eastAsia="fr-FR"/>
              </w:rPr>
            </w:pPr>
            <w:r>
              <w:rPr>
                <w:lang w:eastAsia="fr-FR"/>
              </w:rPr>
              <w:t>Toutes échelles</w:t>
            </w:r>
          </w:p>
        </w:tc>
        <w:tc>
          <w:tcPr>
            <w:tcW w:w="2728" w:type="dxa"/>
            <w:vAlign w:val="center"/>
          </w:tcPr>
          <w:p w:rsidR="00C72273" w:rsidRDefault="00C72273" w:rsidP="003A3B7E">
            <w:pPr>
              <w:jc w:val="left"/>
              <w:rPr>
                <w:lang w:eastAsia="fr-FR"/>
              </w:rPr>
            </w:pPr>
            <w:r>
              <w:rPr>
                <w:lang w:eastAsia="fr-FR"/>
              </w:rPr>
              <w:t>Graphique</w:t>
            </w:r>
          </w:p>
        </w:tc>
      </w:tr>
      <w:tr w:rsidR="00C72273" w:rsidTr="00C627AC">
        <w:trPr>
          <w:cnfStyle w:val="000000010000" w:firstRow="0" w:lastRow="0" w:firstColumn="0" w:lastColumn="0" w:oddVBand="0" w:evenVBand="0" w:oddHBand="0" w:evenHBand="1"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04 - Intensification des zones résidentielles</w:t>
            </w:r>
          </w:p>
        </w:tc>
        <w:tc>
          <w:tcPr>
            <w:tcW w:w="2552" w:type="dxa"/>
            <w:vAlign w:val="center"/>
          </w:tcPr>
          <w:p w:rsidR="00C72273" w:rsidRDefault="00C72273" w:rsidP="003A3B7E">
            <w:pPr>
              <w:jc w:val="left"/>
              <w:rPr>
                <w:lang w:eastAsia="fr-FR"/>
              </w:rPr>
            </w:pPr>
            <w:r>
              <w:rPr>
                <w:lang w:eastAsia="fr-FR"/>
              </w:rPr>
              <w:t>Commune ?</w:t>
            </w:r>
          </w:p>
        </w:tc>
        <w:tc>
          <w:tcPr>
            <w:tcW w:w="2728" w:type="dxa"/>
            <w:vAlign w:val="center"/>
          </w:tcPr>
          <w:p w:rsidR="00C72273" w:rsidRDefault="00C72273" w:rsidP="003A3B7E">
            <w:pPr>
              <w:jc w:val="left"/>
              <w:rPr>
                <w:lang w:eastAsia="fr-FR"/>
              </w:rPr>
            </w:pPr>
            <w:r>
              <w:rPr>
                <w:lang w:eastAsia="fr-FR"/>
              </w:rPr>
              <w:t>Cartographique</w:t>
            </w:r>
          </w:p>
        </w:tc>
      </w:tr>
      <w:tr w:rsidR="00C72273" w:rsidTr="00C627AC">
        <w:trPr>
          <w:cnfStyle w:val="000000100000" w:firstRow="0" w:lastRow="0" w:firstColumn="0" w:lastColumn="0" w:oddVBand="0" w:evenVBand="0" w:oddHBand="1" w:evenHBand="0"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05 - Etalement urbain</w:t>
            </w:r>
          </w:p>
        </w:tc>
        <w:tc>
          <w:tcPr>
            <w:tcW w:w="2552" w:type="dxa"/>
            <w:vAlign w:val="center"/>
          </w:tcPr>
          <w:p w:rsidR="00C72273" w:rsidRDefault="00C72273" w:rsidP="005804D8">
            <w:pPr>
              <w:jc w:val="left"/>
              <w:rPr>
                <w:lang w:eastAsia="fr-FR"/>
              </w:rPr>
            </w:pPr>
            <w:r>
              <w:rPr>
                <w:lang w:eastAsia="fr-FR"/>
              </w:rPr>
              <w:t>Toutes échelles</w:t>
            </w:r>
          </w:p>
        </w:tc>
        <w:tc>
          <w:tcPr>
            <w:tcW w:w="2728" w:type="dxa"/>
            <w:vAlign w:val="center"/>
          </w:tcPr>
          <w:p w:rsidR="00C72273" w:rsidRDefault="00C72273" w:rsidP="003A3B7E">
            <w:pPr>
              <w:jc w:val="left"/>
              <w:rPr>
                <w:lang w:eastAsia="fr-FR"/>
              </w:rPr>
            </w:pPr>
            <w:r>
              <w:rPr>
                <w:lang w:eastAsia="fr-FR"/>
              </w:rPr>
              <w:t>Graphique</w:t>
            </w:r>
          </w:p>
        </w:tc>
      </w:tr>
      <w:tr w:rsidR="00C72273" w:rsidTr="00C627AC">
        <w:trPr>
          <w:cnfStyle w:val="000000010000" w:firstRow="0" w:lastRow="0" w:firstColumn="0" w:lastColumn="0" w:oddVBand="0" w:evenVBand="0" w:oddHBand="0" w:evenHBand="1"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06 - Identification des dents creuses</w:t>
            </w:r>
          </w:p>
        </w:tc>
        <w:tc>
          <w:tcPr>
            <w:tcW w:w="2552" w:type="dxa"/>
            <w:vAlign w:val="center"/>
          </w:tcPr>
          <w:p w:rsidR="00C72273" w:rsidRDefault="00C72273" w:rsidP="003A3B7E">
            <w:pPr>
              <w:jc w:val="left"/>
              <w:rPr>
                <w:lang w:eastAsia="fr-FR"/>
              </w:rPr>
            </w:pPr>
            <w:r>
              <w:rPr>
                <w:lang w:eastAsia="fr-FR"/>
              </w:rPr>
              <w:t>Toutes échelles</w:t>
            </w:r>
          </w:p>
        </w:tc>
        <w:tc>
          <w:tcPr>
            <w:tcW w:w="2728" w:type="dxa"/>
            <w:vAlign w:val="center"/>
          </w:tcPr>
          <w:p w:rsidR="00C72273" w:rsidRDefault="00C72273" w:rsidP="003A3B7E">
            <w:pPr>
              <w:jc w:val="left"/>
              <w:rPr>
                <w:lang w:eastAsia="fr-FR"/>
              </w:rPr>
            </w:pPr>
            <w:r>
              <w:rPr>
                <w:lang w:eastAsia="fr-FR"/>
              </w:rPr>
              <w:t>Cartographique</w:t>
            </w:r>
          </w:p>
        </w:tc>
      </w:tr>
      <w:tr w:rsidR="00C72273" w:rsidTr="00C627AC">
        <w:trPr>
          <w:cnfStyle w:val="000000100000" w:firstRow="0" w:lastRow="0" w:firstColumn="0" w:lastColumn="0" w:oddVBand="0" w:evenVBand="0" w:oddHBand="1" w:evenHBand="0"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07 - Potentiel de compensation</w:t>
            </w:r>
          </w:p>
        </w:tc>
        <w:tc>
          <w:tcPr>
            <w:tcW w:w="2552" w:type="dxa"/>
            <w:vAlign w:val="center"/>
          </w:tcPr>
          <w:p w:rsidR="00C72273" w:rsidRDefault="00785498" w:rsidP="003A3B7E">
            <w:pPr>
              <w:jc w:val="left"/>
              <w:rPr>
                <w:lang w:eastAsia="fr-FR"/>
              </w:rPr>
            </w:pPr>
            <w:r>
              <w:rPr>
                <w:lang w:eastAsia="fr-FR"/>
              </w:rPr>
              <w:t>Départemental</w:t>
            </w:r>
          </w:p>
        </w:tc>
        <w:tc>
          <w:tcPr>
            <w:tcW w:w="2728" w:type="dxa"/>
            <w:vAlign w:val="center"/>
          </w:tcPr>
          <w:p w:rsidR="00C72273" w:rsidRDefault="00C72273" w:rsidP="003A3B7E">
            <w:pPr>
              <w:jc w:val="left"/>
              <w:rPr>
                <w:lang w:eastAsia="fr-FR"/>
              </w:rPr>
            </w:pPr>
            <w:r>
              <w:rPr>
                <w:lang w:eastAsia="fr-FR"/>
              </w:rPr>
              <w:t>Cartographique</w:t>
            </w:r>
          </w:p>
        </w:tc>
      </w:tr>
      <w:tr w:rsidR="00C72273" w:rsidTr="00C627AC">
        <w:trPr>
          <w:cnfStyle w:val="000000010000" w:firstRow="0" w:lastRow="0" w:firstColumn="0" w:lastColumn="0" w:oddVBand="0" w:evenVBand="0" w:oddHBand="0" w:evenHBand="1"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08 - Évolution des infrastructures routières</w:t>
            </w:r>
          </w:p>
        </w:tc>
        <w:tc>
          <w:tcPr>
            <w:tcW w:w="2552" w:type="dxa"/>
            <w:vAlign w:val="center"/>
          </w:tcPr>
          <w:p w:rsidR="00C72273" w:rsidRDefault="00C72273" w:rsidP="003A3B7E">
            <w:pPr>
              <w:jc w:val="left"/>
              <w:rPr>
                <w:lang w:eastAsia="fr-FR"/>
              </w:rPr>
            </w:pPr>
            <w:r>
              <w:rPr>
                <w:lang w:eastAsia="fr-FR"/>
              </w:rPr>
              <w:t>Toutes échelles</w:t>
            </w:r>
          </w:p>
        </w:tc>
        <w:tc>
          <w:tcPr>
            <w:tcW w:w="2728" w:type="dxa"/>
            <w:vAlign w:val="center"/>
          </w:tcPr>
          <w:p w:rsidR="00C72273" w:rsidRDefault="00C72273" w:rsidP="003A3B7E">
            <w:pPr>
              <w:jc w:val="left"/>
              <w:rPr>
                <w:lang w:eastAsia="fr-FR"/>
              </w:rPr>
            </w:pPr>
            <w:r>
              <w:rPr>
                <w:lang w:eastAsia="fr-FR"/>
              </w:rPr>
              <w:t>Graphique</w:t>
            </w:r>
          </w:p>
        </w:tc>
      </w:tr>
      <w:tr w:rsidR="00C72273" w:rsidTr="00C627AC">
        <w:trPr>
          <w:cnfStyle w:val="000000100000" w:firstRow="0" w:lastRow="0" w:firstColumn="0" w:lastColumn="0" w:oddVBand="0" w:evenVBand="0" w:oddHBand="1" w:evenHBand="0" w:firstRowFirstColumn="0" w:firstRowLastColumn="0" w:lastRowFirstColumn="0" w:lastRowLastColumn="0"/>
          <w:jc w:val="center"/>
        </w:trPr>
        <w:tc>
          <w:tcPr>
            <w:tcW w:w="4606" w:type="dxa"/>
            <w:vAlign w:val="center"/>
          </w:tcPr>
          <w:p w:rsidR="00C72273" w:rsidRDefault="00C72273" w:rsidP="003A3B7E">
            <w:pPr>
              <w:jc w:val="left"/>
              <w:rPr>
                <w:lang w:eastAsia="fr-FR"/>
              </w:rPr>
            </w:pPr>
            <w:r w:rsidRPr="00DB1548">
              <w:rPr>
                <w:lang w:eastAsia="fr-FR"/>
              </w:rPr>
              <w:t xml:space="preserve">09 - Répartition des types de couverture du sol </w:t>
            </w:r>
            <w:r>
              <w:rPr>
                <w:color w:val="000000" w:themeColor="text1"/>
              </w:rPr>
              <w:t>au sein de l’usage agricole</w:t>
            </w:r>
            <w:r w:rsidRPr="00DB1548">
              <w:rPr>
                <w:lang w:eastAsia="fr-FR"/>
              </w:rPr>
              <w:t xml:space="preserve"> US1.1</w:t>
            </w:r>
          </w:p>
        </w:tc>
        <w:tc>
          <w:tcPr>
            <w:tcW w:w="2552" w:type="dxa"/>
            <w:vAlign w:val="center"/>
          </w:tcPr>
          <w:p w:rsidR="00C72273" w:rsidRDefault="00C72273" w:rsidP="003A3B7E">
            <w:pPr>
              <w:jc w:val="left"/>
              <w:rPr>
                <w:lang w:eastAsia="fr-FR"/>
              </w:rPr>
            </w:pPr>
            <w:r>
              <w:rPr>
                <w:lang w:eastAsia="fr-FR"/>
              </w:rPr>
              <w:t>Toutes échelles</w:t>
            </w:r>
          </w:p>
        </w:tc>
        <w:tc>
          <w:tcPr>
            <w:tcW w:w="2728" w:type="dxa"/>
            <w:vAlign w:val="center"/>
          </w:tcPr>
          <w:p w:rsidR="00C72273" w:rsidRDefault="00C72273" w:rsidP="003A3B7E">
            <w:pPr>
              <w:jc w:val="left"/>
              <w:rPr>
                <w:lang w:eastAsia="fr-FR"/>
              </w:rPr>
            </w:pPr>
            <w:r>
              <w:rPr>
                <w:lang w:eastAsia="fr-FR"/>
              </w:rPr>
              <w:t>Graphique</w:t>
            </w:r>
          </w:p>
        </w:tc>
      </w:tr>
    </w:tbl>
    <w:p w:rsidR="00DB1548" w:rsidRDefault="00DB1548" w:rsidP="001803E7">
      <w:pPr>
        <w:rPr>
          <w:lang w:eastAsia="fr-FR"/>
        </w:rPr>
      </w:pPr>
    </w:p>
    <w:p w:rsidR="00021F31" w:rsidRDefault="00021F31" w:rsidP="00021F31">
      <w:pPr>
        <w:pStyle w:val="Titre3"/>
      </w:pPr>
      <w:bookmarkStart w:id="47" w:name="_Toc62136054"/>
      <w:proofErr w:type="spellStart"/>
      <w:r>
        <w:lastRenderedPageBreak/>
        <w:t>Pré-requis</w:t>
      </w:r>
      <w:proofErr w:type="spellEnd"/>
      <w:r>
        <w:t> : Indicateurs pré-calculés</w:t>
      </w:r>
      <w:bookmarkEnd w:id="47"/>
      <w:r>
        <w:t xml:space="preserve"> </w:t>
      </w:r>
    </w:p>
    <w:p w:rsidR="00021F31" w:rsidRDefault="00021F31" w:rsidP="00021F31">
      <w:pPr>
        <w:rPr>
          <w:lang w:eastAsia="fr-FR"/>
        </w:rPr>
      </w:pPr>
      <w:r>
        <w:rPr>
          <w:lang w:eastAsia="fr-FR"/>
        </w:rPr>
        <w:t xml:space="preserve">Afin de pouvoir afficher l’ensemble de ces représentations graphiques et cartographiques dans le démonstrateur, les indicateurs doivent être pré-calculés à toutes les échelles auxquelles ils peuvent s’appliquer (se référer au tableau de la partie « Visualisation des indicateurs »), sur les millésimes 2010/2011 et 2017/2018. </w:t>
      </w:r>
    </w:p>
    <w:p w:rsidR="00DB1548" w:rsidRPr="001803E7" w:rsidRDefault="00DB1548" w:rsidP="001803E7">
      <w:pPr>
        <w:rPr>
          <w:lang w:eastAsia="fr-FR"/>
        </w:rPr>
      </w:pPr>
    </w:p>
    <w:p w:rsidR="009A10E9" w:rsidRPr="005D0532" w:rsidRDefault="00802438" w:rsidP="009A10E9">
      <w:pPr>
        <w:pStyle w:val="Titre2"/>
        <w:rPr>
          <w:rFonts w:asciiTheme="minorHAnsi" w:hAnsiTheme="minorHAnsi" w:cstheme="minorHAnsi"/>
        </w:rPr>
      </w:pPr>
      <w:bookmarkStart w:id="48" w:name="_Toc62136055"/>
      <w:r>
        <w:rPr>
          <w:rFonts w:asciiTheme="minorHAnsi" w:hAnsiTheme="minorHAnsi" w:cstheme="minorHAnsi"/>
        </w:rPr>
        <w:t>Scénarios d’utilisation</w:t>
      </w:r>
      <w:bookmarkEnd w:id="48"/>
    </w:p>
    <w:p w:rsidR="00C44224" w:rsidRDefault="00C44224" w:rsidP="00C44224">
      <w:pPr>
        <w:pStyle w:val="Titre3"/>
      </w:pPr>
      <w:bookmarkStart w:id="49" w:name="_Toc62136056"/>
      <w:r>
        <w:t>Déroulement</w:t>
      </w:r>
      <w:bookmarkEnd w:id="49"/>
    </w:p>
    <w:p w:rsidR="009A10E9" w:rsidRDefault="00E97B63" w:rsidP="009A10E9">
      <w:pPr>
        <w:rPr>
          <w:lang w:eastAsia="fr-FR"/>
        </w:rPr>
      </w:pPr>
      <w:r>
        <w:rPr>
          <w:lang w:eastAsia="fr-FR"/>
        </w:rPr>
        <w:t xml:space="preserve">Le processus de calcul </w:t>
      </w:r>
      <w:r w:rsidR="00802438">
        <w:rPr>
          <w:lang w:eastAsia="fr-FR"/>
        </w:rPr>
        <w:t>d’un indicateur</w:t>
      </w:r>
      <w:r>
        <w:rPr>
          <w:lang w:eastAsia="fr-FR"/>
        </w:rPr>
        <w:t xml:space="preserve"> peut se découper selon les étapes suivantes : </w:t>
      </w:r>
    </w:p>
    <w:p w:rsidR="009A10E9" w:rsidRDefault="00802438" w:rsidP="009A10E9">
      <w:pPr>
        <w:pStyle w:val="Paragraphedeliste"/>
        <w:numPr>
          <w:ilvl w:val="0"/>
          <w:numId w:val="29"/>
        </w:numPr>
      </w:pPr>
      <w:r>
        <w:t xml:space="preserve">Dans le bloc dédié </w:t>
      </w:r>
      <w:r w:rsidR="005C6FF3">
        <w:t>aux indicateurs, sélection de l’</w:t>
      </w:r>
      <w:r>
        <w:t>indicateur à afficher</w:t>
      </w:r>
      <w:r w:rsidR="005C6FF3">
        <w:t xml:space="preserve"> sous forme de couche cartographique (via un menu déroulant)</w:t>
      </w:r>
    </w:p>
    <w:p w:rsidR="005C6FF3" w:rsidRDefault="005C6FF3" w:rsidP="009A10E9">
      <w:pPr>
        <w:pStyle w:val="Paragraphedeliste"/>
        <w:numPr>
          <w:ilvl w:val="0"/>
          <w:numId w:val="29"/>
        </w:numPr>
      </w:pPr>
      <w:r>
        <w:t>Sélection de l’échelle souhaitée (menu déroulant) : Commune, EPCI, Département, Région</w:t>
      </w:r>
    </w:p>
    <w:p w:rsidR="005C6FF3" w:rsidRDefault="00802438" w:rsidP="009A10E9">
      <w:pPr>
        <w:pStyle w:val="Paragraphedeliste"/>
        <w:numPr>
          <w:ilvl w:val="0"/>
          <w:numId w:val="29"/>
        </w:numPr>
      </w:pPr>
      <w:r>
        <w:t>La représentation cartographique de l’indicateur s’affiche sur la carte</w:t>
      </w:r>
      <w:r w:rsidR="005C6FF3">
        <w:t>, découpée selon l’é</w:t>
      </w:r>
      <w:r w:rsidR="00C751B8">
        <w:t>chelle sélectionnée</w:t>
      </w:r>
      <w:r w:rsidR="00EB2665">
        <w:t xml:space="preserve">. </w:t>
      </w:r>
      <w:r w:rsidR="005C6FF3">
        <w:t>Une info-bulle avec la valeur de l’indicateur s’affiche au survol</w:t>
      </w:r>
      <w:r w:rsidR="00EB2665">
        <w:t xml:space="preserve"> en cartographie</w:t>
      </w:r>
      <w:r w:rsidR="005C6FF3">
        <w:t>.</w:t>
      </w:r>
    </w:p>
    <w:p w:rsidR="00802438" w:rsidRDefault="005C6FF3" w:rsidP="009A10E9">
      <w:pPr>
        <w:pStyle w:val="Paragraphedeliste"/>
        <w:numPr>
          <w:ilvl w:val="0"/>
          <w:numId w:val="29"/>
        </w:numPr>
      </w:pPr>
      <w:r>
        <w:t>L’utilisateur clique sur la zone qui l’intéresse</w:t>
      </w:r>
    </w:p>
    <w:p w:rsidR="00175E1F" w:rsidRPr="00803B2C" w:rsidRDefault="00021F31" w:rsidP="00175E1F">
      <w:pPr>
        <w:pStyle w:val="Paragraphedeliste"/>
        <w:numPr>
          <w:ilvl w:val="0"/>
          <w:numId w:val="29"/>
        </w:numPr>
      </w:pPr>
      <w:r>
        <w:t xml:space="preserve">Un pop-up </w:t>
      </w:r>
      <w:r w:rsidR="005C6FF3">
        <w:t xml:space="preserve">s’ouvre </w:t>
      </w:r>
      <w:r w:rsidR="006F1E46">
        <w:t>par-</w:t>
      </w:r>
      <w:r>
        <w:t>dessus</w:t>
      </w:r>
      <w:r w:rsidR="005C6FF3">
        <w:t xml:space="preserve"> la carte avec la représentation graphique de l’indicateur sur la zone sélectionnée. Une comparaison avec un autre territoire ou un autre millésime est proposée par défaut, selon les modalités définies dans les parties suivantes. </w:t>
      </w:r>
    </w:p>
    <w:p w:rsidR="009C5EEC" w:rsidRDefault="009C5EEC" w:rsidP="00C80CA6">
      <w:pPr>
        <w:rPr>
          <w:rFonts w:asciiTheme="minorHAnsi" w:hAnsiTheme="minorHAnsi" w:cstheme="minorHAnsi"/>
          <w:lang w:eastAsia="fr-FR"/>
        </w:rPr>
      </w:pPr>
    </w:p>
    <w:p w:rsidR="004A1E79" w:rsidRDefault="004A1E79" w:rsidP="00803B2C">
      <w:pPr>
        <w:pStyle w:val="Titre3"/>
      </w:pPr>
      <w:bookmarkStart w:id="50" w:name="_Toc62136057"/>
      <w:r>
        <w:t>Comparaison spatiale et temporelle</w:t>
      </w:r>
      <w:bookmarkEnd w:id="50"/>
    </w:p>
    <w:p w:rsidR="004A1E79" w:rsidRDefault="004A1E79" w:rsidP="004A1E79">
      <w:pPr>
        <w:rPr>
          <w:lang w:eastAsia="fr-FR"/>
        </w:rPr>
      </w:pPr>
      <w:r>
        <w:rPr>
          <w:lang w:eastAsia="fr-FR"/>
        </w:rPr>
        <w:t>Le démonstrateur offre la possibilité d’effectuer des comparaisons selon un indicateur donné. L’indicateur doit ainsi pouvoir s’afficher simultanément sur deux territoires (</w:t>
      </w:r>
      <w:r w:rsidR="008E3DF5">
        <w:rPr>
          <w:lang w:eastAsia="fr-FR"/>
        </w:rPr>
        <w:t>pouvant être d’échelle différente</w:t>
      </w:r>
      <w:r w:rsidR="00987FF2">
        <w:rPr>
          <w:lang w:eastAsia="fr-FR"/>
        </w:rPr>
        <w:t>)</w:t>
      </w:r>
      <w:r>
        <w:rPr>
          <w:lang w:eastAsia="fr-FR"/>
        </w:rPr>
        <w:t xml:space="preserve"> ou sur deux dates différentes (2010/2011 et 2017/2018) d’un même territoire. </w:t>
      </w:r>
    </w:p>
    <w:p w:rsidR="008E3DF5" w:rsidRDefault="008E3DF5" w:rsidP="004A1E79">
      <w:pPr>
        <w:rPr>
          <w:lang w:eastAsia="fr-FR"/>
        </w:rPr>
      </w:pPr>
      <w:r>
        <w:rPr>
          <w:lang w:eastAsia="fr-FR"/>
        </w:rPr>
        <w:t xml:space="preserve">La comparaison s’effectue au sein d’un </w:t>
      </w:r>
      <w:r w:rsidR="00021F31">
        <w:rPr>
          <w:lang w:eastAsia="fr-FR"/>
        </w:rPr>
        <w:t>pop-up</w:t>
      </w:r>
      <w:r>
        <w:rPr>
          <w:lang w:eastAsia="fr-FR"/>
        </w:rPr>
        <w:t xml:space="preserve"> comportant deux onglets : « Comparaison spatiale » et « Comparaison temporelle ».</w:t>
      </w:r>
    </w:p>
    <w:p w:rsidR="00AE1DFF" w:rsidRDefault="001A30A4" w:rsidP="004A1E79">
      <w:pPr>
        <w:rPr>
          <w:lang w:eastAsia="fr-FR"/>
        </w:rPr>
      </w:pPr>
      <w:r>
        <w:rPr>
          <w:lang w:eastAsia="fr-FR"/>
        </w:rPr>
        <w:lastRenderedPageBreak/>
        <w:pict>
          <v:shape id="_x0000_i1026" type="#_x0000_t75" style="width:447.6pt;height:304.3pt">
            <v:imagedata r:id="rId19" o:title="Maquette_pop-up_spatial"/>
          </v:shape>
        </w:pict>
      </w:r>
    </w:p>
    <w:p w:rsidR="00AE1DFF" w:rsidRPr="00AE1DFF" w:rsidRDefault="00AE1DFF" w:rsidP="00AE1DFF">
      <w:pPr>
        <w:pStyle w:val="Sansinterligne"/>
        <w:spacing w:before="0"/>
        <w:jc w:val="center"/>
        <w:rPr>
          <w:i/>
          <w:lang w:eastAsia="fr-FR"/>
        </w:rPr>
      </w:pPr>
      <w:r w:rsidRPr="00AE1DFF">
        <w:rPr>
          <w:i/>
          <w:lang w:eastAsia="fr-FR"/>
        </w:rPr>
        <w:t>Maquette pop-up d’un indicateur, onglet Comparaison spatiale</w:t>
      </w:r>
    </w:p>
    <w:p w:rsidR="00864E0A" w:rsidRPr="00AE1DFF" w:rsidRDefault="00AE1DFF" w:rsidP="00AE1DFF">
      <w:pPr>
        <w:pStyle w:val="Sansinterligne"/>
        <w:spacing w:before="0"/>
        <w:jc w:val="center"/>
        <w:rPr>
          <w:i/>
          <w:lang w:eastAsia="fr-FR"/>
        </w:rPr>
      </w:pPr>
      <w:r>
        <w:rPr>
          <w:i/>
          <w:lang w:eastAsia="fr-FR"/>
        </w:rPr>
        <w:t>(L</w:t>
      </w:r>
      <w:r w:rsidRPr="00AE1DFF">
        <w:rPr>
          <w:i/>
          <w:lang w:eastAsia="fr-FR"/>
        </w:rPr>
        <w:t>es graphiques sont présents à titre d’exemples)</w:t>
      </w:r>
    </w:p>
    <w:p w:rsidR="004A1E79" w:rsidRDefault="004A1E79" w:rsidP="00803B2C">
      <w:pPr>
        <w:pStyle w:val="Titre4"/>
      </w:pPr>
      <w:bookmarkStart w:id="51" w:name="_Toc62136058"/>
      <w:r w:rsidRPr="00AE1DFF">
        <w:t>Comparaison spatiale</w:t>
      </w:r>
      <w:r>
        <w:t xml:space="preserve"> entre territoires</w:t>
      </w:r>
      <w:bookmarkEnd w:id="51"/>
    </w:p>
    <w:p w:rsidR="004A1E79" w:rsidRDefault="00987FF2" w:rsidP="004A1E79">
      <w:pPr>
        <w:rPr>
          <w:lang w:eastAsia="fr-FR"/>
        </w:rPr>
      </w:pPr>
      <w:r>
        <w:rPr>
          <w:lang w:eastAsia="fr-FR"/>
        </w:rPr>
        <w:t xml:space="preserve">L’utilisateur arrive par défaut sur </w:t>
      </w:r>
      <w:r w:rsidR="008E3DF5">
        <w:rPr>
          <w:lang w:eastAsia="fr-FR"/>
        </w:rPr>
        <w:t xml:space="preserve">l’onglet « Comparaison spatiale » </w:t>
      </w:r>
      <w:r>
        <w:rPr>
          <w:lang w:eastAsia="fr-FR"/>
        </w:rPr>
        <w:t>où se</w:t>
      </w:r>
      <w:r w:rsidR="008E3DF5">
        <w:rPr>
          <w:lang w:eastAsia="fr-FR"/>
        </w:rPr>
        <w:t xml:space="preserve"> trouvent deux parties :</w:t>
      </w:r>
    </w:p>
    <w:p w:rsidR="008E3DF5" w:rsidRDefault="00987FF2" w:rsidP="008E3DF5">
      <w:pPr>
        <w:pStyle w:val="Paragraphedeliste"/>
        <w:numPr>
          <w:ilvl w:val="0"/>
          <w:numId w:val="15"/>
        </w:numPr>
      </w:pPr>
      <w:r>
        <w:t>Partie</w:t>
      </w:r>
      <w:r w:rsidR="008E3DF5">
        <w:t xml:space="preserve"> gauche : la représentation graphique de l’indicateur choisi, à l’échelle sélectionnée (ex : Indicateur d’étalement urbain à l’échelle de la commune A)</w:t>
      </w:r>
    </w:p>
    <w:p w:rsidR="008E3DF5" w:rsidRDefault="00987FF2" w:rsidP="008E3DF5">
      <w:pPr>
        <w:pStyle w:val="Paragraphedeliste"/>
        <w:numPr>
          <w:ilvl w:val="0"/>
          <w:numId w:val="15"/>
        </w:numPr>
      </w:pPr>
      <w:r>
        <w:t>Partie</w:t>
      </w:r>
      <w:r w:rsidR="008E3DF5">
        <w:t xml:space="preserve"> droite : la représentation graphique de ce même indicateur sur un autre territoire par défaut</w:t>
      </w:r>
      <w:r w:rsidR="00B56B01">
        <w:t xml:space="preserve">, au niveau administratif supérieur </w:t>
      </w:r>
      <w:r w:rsidR="008E3DF5">
        <w:t xml:space="preserve">(ex : Indicateur d’étalement urbain à l’échelle </w:t>
      </w:r>
      <w:r w:rsidR="00B56B01">
        <w:t>de l’EPCI</w:t>
      </w:r>
      <w:r w:rsidR="008E3DF5">
        <w:t xml:space="preserve"> dans lequel se trouve la commune)</w:t>
      </w:r>
    </w:p>
    <w:p w:rsidR="008E3DF5" w:rsidRDefault="00C36985" w:rsidP="004A1E79">
      <w:pPr>
        <w:rPr>
          <w:lang w:eastAsia="fr-FR"/>
        </w:rPr>
      </w:pPr>
      <w:r>
        <w:rPr>
          <w:lang w:eastAsia="fr-FR"/>
        </w:rPr>
        <w:t xml:space="preserve">Le nom de l’indicateur est affiché en dur en haut du </w:t>
      </w:r>
      <w:r w:rsidR="00021F31">
        <w:rPr>
          <w:lang w:eastAsia="fr-FR"/>
        </w:rPr>
        <w:t>pop-up</w:t>
      </w:r>
      <w:r>
        <w:rPr>
          <w:lang w:eastAsia="fr-FR"/>
        </w:rPr>
        <w:t>. Au-dessus de chacune des deux parties se trouvent deux menus déroulant, le 1</w:t>
      </w:r>
      <w:r w:rsidRPr="00C36985">
        <w:rPr>
          <w:vertAlign w:val="superscript"/>
          <w:lang w:eastAsia="fr-FR"/>
        </w:rPr>
        <w:t>er</w:t>
      </w:r>
      <w:r>
        <w:rPr>
          <w:lang w:eastAsia="fr-FR"/>
        </w:rPr>
        <w:t xml:space="preserve"> pour l’échelle : </w:t>
      </w:r>
      <w:r>
        <w:t xml:space="preserve">Commune, EPCI, Département, Région ; le second listant les valeurs correspondantes </w:t>
      </w:r>
      <w:r w:rsidR="002C7DA3">
        <w:t>(ex : liste des noms de départements disponibles si l’utilisateur a choisi ‘Département’)</w:t>
      </w:r>
    </w:p>
    <w:p w:rsidR="004A1E79" w:rsidRDefault="004A1E79" w:rsidP="00803B2C">
      <w:pPr>
        <w:pStyle w:val="Titre4"/>
      </w:pPr>
      <w:bookmarkStart w:id="52" w:name="_Toc62136059"/>
      <w:r>
        <w:t>Comparaison temporelle entre millésimes</w:t>
      </w:r>
      <w:bookmarkEnd w:id="52"/>
    </w:p>
    <w:p w:rsidR="0037038D" w:rsidRPr="00A121B1" w:rsidRDefault="00987FF2" w:rsidP="004A1E79">
      <w:pPr>
        <w:rPr>
          <w:i/>
        </w:rPr>
      </w:pPr>
      <w:r>
        <w:rPr>
          <w:lang w:eastAsia="fr-FR"/>
        </w:rPr>
        <w:t>Lorsque l’utilisateur clique sur l’ong</w:t>
      </w:r>
      <w:r w:rsidR="00A121B1">
        <w:rPr>
          <w:lang w:eastAsia="fr-FR"/>
        </w:rPr>
        <w:t>let « Comparaison temporelle »</w:t>
      </w:r>
      <w:r w:rsidR="00E35989">
        <w:rPr>
          <w:lang w:eastAsia="fr-FR"/>
        </w:rPr>
        <w:t xml:space="preserve">, deux cas se présentent : </w:t>
      </w:r>
    </w:p>
    <w:p w:rsidR="00F25079" w:rsidRPr="00F25079" w:rsidRDefault="00E35989" w:rsidP="00F25079">
      <w:pPr>
        <w:pStyle w:val="Paragraphedeliste"/>
        <w:numPr>
          <w:ilvl w:val="0"/>
          <w:numId w:val="45"/>
        </w:numPr>
      </w:pPr>
      <w:r>
        <w:t>Si l’indicateur traduit une évolution entre 2010/2011 et 2017/2018 sur le territoire</w:t>
      </w:r>
      <w:r w:rsidR="00F25079">
        <w:t xml:space="preserve"> sélectionné</w:t>
      </w:r>
      <w:r>
        <w:t xml:space="preserve">, </w:t>
      </w:r>
      <w:r w:rsidR="00F25079">
        <w:t>un seul graphique représentera cette évolution (</w:t>
      </w:r>
      <w:r w:rsidR="00F25079" w:rsidRPr="00F25079">
        <w:t>ex : Indicateur d’étalement urbain en</w:t>
      </w:r>
      <w:r w:rsidR="00F25079">
        <w:t>tre 2010/2011 et</w:t>
      </w:r>
      <w:r w:rsidR="00F25079" w:rsidRPr="00F25079">
        <w:t xml:space="preserve"> 2017/2018 sur </w:t>
      </w:r>
      <w:r w:rsidR="00F25079">
        <w:t>le département sélectionné</w:t>
      </w:r>
      <w:r w:rsidR="00F25079" w:rsidRPr="00F25079">
        <w:t>)</w:t>
      </w:r>
    </w:p>
    <w:p w:rsidR="00E35989" w:rsidRDefault="00F25079" w:rsidP="004A1E79">
      <w:pPr>
        <w:pStyle w:val="Paragraphedeliste"/>
        <w:numPr>
          <w:ilvl w:val="0"/>
          <w:numId w:val="45"/>
        </w:numPr>
      </w:pPr>
      <w:r>
        <w:t xml:space="preserve">Si l’indicateur montre un état à un instant donné, deux graphiques seront présents : à gauche la représentation graphique de cet indicateur sur le territoire sélectionné en 2010/2011, et à droite </w:t>
      </w:r>
      <w:r w:rsidR="00CD4740">
        <w:t xml:space="preserve">en 2017/2018. </w:t>
      </w:r>
    </w:p>
    <w:p w:rsidR="00987FF2" w:rsidRDefault="0037038D" w:rsidP="004A1E79">
      <w:pPr>
        <w:rPr>
          <w:lang w:eastAsia="fr-FR"/>
        </w:rPr>
      </w:pPr>
      <w:r>
        <w:rPr>
          <w:lang w:eastAsia="fr-FR"/>
        </w:rPr>
        <w:lastRenderedPageBreak/>
        <w:t xml:space="preserve">Le nom de l’indicateur est affiché en dur en haut du </w:t>
      </w:r>
      <w:r w:rsidR="00021F31">
        <w:rPr>
          <w:lang w:eastAsia="fr-FR"/>
        </w:rPr>
        <w:t>pop-up</w:t>
      </w:r>
      <w:r>
        <w:rPr>
          <w:lang w:eastAsia="fr-FR"/>
        </w:rPr>
        <w:t xml:space="preserve">. </w:t>
      </w:r>
      <w:r w:rsidR="00CD4740">
        <w:rPr>
          <w:lang w:eastAsia="fr-FR"/>
        </w:rPr>
        <w:t xml:space="preserve">Les millésimes représentés sont affichés directement sur le graphique lorsqu’il s’agit d’une évolution, ou en titre de chacun des deux graphiques lorsqu’il s’agit d’un état. Ils ne sont pas modifiables. </w:t>
      </w:r>
    </w:p>
    <w:p w:rsidR="00297342" w:rsidRDefault="001A30A4" w:rsidP="00E8691E">
      <w:pPr>
        <w:jc w:val="center"/>
        <w:rPr>
          <w:lang w:eastAsia="fr-FR"/>
        </w:rPr>
      </w:pPr>
      <w:r>
        <w:rPr>
          <w:lang w:eastAsia="fr-FR"/>
        </w:rPr>
        <w:pict>
          <v:shape id="_x0000_i1027" type="#_x0000_t75" style="width:457.15pt;height:311.1pt">
            <v:imagedata r:id="rId20" o:title="Maquette_pop-up_temporel"/>
          </v:shape>
        </w:pict>
      </w:r>
    </w:p>
    <w:p w:rsidR="00297342" w:rsidRPr="00AE1DFF" w:rsidRDefault="00AE1DFF" w:rsidP="00297342">
      <w:pPr>
        <w:pStyle w:val="Sansinterligne"/>
        <w:spacing w:before="0"/>
        <w:jc w:val="center"/>
        <w:rPr>
          <w:i/>
          <w:lang w:eastAsia="fr-FR"/>
        </w:rPr>
      </w:pPr>
      <w:r>
        <w:rPr>
          <w:lang w:eastAsia="fr-FR"/>
        </w:rPr>
        <w:t xml:space="preserve"> </w:t>
      </w:r>
      <w:r w:rsidR="00297342" w:rsidRPr="00AE1DFF">
        <w:rPr>
          <w:i/>
          <w:lang w:eastAsia="fr-FR"/>
        </w:rPr>
        <w:t>Maquette pop-up d’un indicateur</w:t>
      </w:r>
      <w:r w:rsidR="00297342">
        <w:rPr>
          <w:i/>
          <w:lang w:eastAsia="fr-FR"/>
        </w:rPr>
        <w:t xml:space="preserve"> montrant une évolution</w:t>
      </w:r>
      <w:r w:rsidR="00297342" w:rsidRPr="00AE1DFF">
        <w:rPr>
          <w:i/>
          <w:lang w:eastAsia="fr-FR"/>
        </w:rPr>
        <w:t xml:space="preserve">, onglet Comparaison </w:t>
      </w:r>
      <w:r w:rsidR="00297342">
        <w:rPr>
          <w:i/>
          <w:lang w:eastAsia="fr-FR"/>
        </w:rPr>
        <w:t>temporelle</w:t>
      </w:r>
    </w:p>
    <w:p w:rsidR="00297342" w:rsidRPr="00AE1DFF" w:rsidRDefault="00297342" w:rsidP="00297342">
      <w:pPr>
        <w:pStyle w:val="Sansinterligne"/>
        <w:spacing w:before="0"/>
        <w:jc w:val="center"/>
        <w:rPr>
          <w:i/>
          <w:lang w:eastAsia="fr-FR"/>
        </w:rPr>
      </w:pPr>
      <w:r>
        <w:rPr>
          <w:i/>
          <w:lang w:eastAsia="fr-FR"/>
        </w:rPr>
        <w:t>(L</w:t>
      </w:r>
      <w:r w:rsidRPr="00AE1DFF">
        <w:rPr>
          <w:i/>
          <w:lang w:eastAsia="fr-FR"/>
        </w:rPr>
        <w:t>es graphiques sont présents à titre d’exemples)</w:t>
      </w:r>
    </w:p>
    <w:p w:rsidR="00515182" w:rsidRPr="00297342" w:rsidRDefault="00515182" w:rsidP="005C6FF3">
      <w:pPr>
        <w:rPr>
          <w:lang w:eastAsia="fr-FR"/>
        </w:rPr>
      </w:pPr>
    </w:p>
    <w:p w:rsidR="00533E31" w:rsidRDefault="00533E31" w:rsidP="00533E31">
      <w:pPr>
        <w:pStyle w:val="Titre1"/>
        <w:rPr>
          <w:rFonts w:cstheme="minorHAnsi"/>
        </w:rPr>
      </w:pPr>
      <w:bookmarkStart w:id="53" w:name="_Toc62136060"/>
      <w:bookmarkEnd w:id="43"/>
      <w:r>
        <w:rPr>
          <w:rFonts w:cstheme="minorHAnsi"/>
        </w:rPr>
        <w:t>Annexes</w:t>
      </w:r>
      <w:bookmarkEnd w:id="53"/>
    </w:p>
    <w:p w:rsidR="00533E31" w:rsidRDefault="00533E31" w:rsidP="00533E31">
      <w:pPr>
        <w:pStyle w:val="Titre2"/>
      </w:pPr>
      <w:bookmarkStart w:id="54" w:name="_Toc62136061"/>
      <w:r>
        <w:t>Code couleur OCS GE</w:t>
      </w:r>
      <w:bookmarkEnd w:id="54"/>
    </w:p>
    <w:p w:rsidR="00533E31" w:rsidRDefault="00533E31" w:rsidP="00C80CA6">
      <w:pPr>
        <w:rPr>
          <w:rFonts w:asciiTheme="minorHAnsi" w:hAnsiTheme="minorHAnsi" w:cstheme="minorHAnsi"/>
          <w:lang w:eastAsia="fr-FR"/>
        </w:rPr>
      </w:pPr>
    </w:p>
    <w:tbl>
      <w:tblPr>
        <w:tblW w:w="9412" w:type="dxa"/>
        <w:tblInd w:w="55" w:type="dxa"/>
        <w:tblCellMar>
          <w:left w:w="70" w:type="dxa"/>
          <w:right w:w="70" w:type="dxa"/>
        </w:tblCellMar>
        <w:tblLook w:val="04A0" w:firstRow="1" w:lastRow="0" w:firstColumn="1" w:lastColumn="0" w:noHBand="0" w:noVBand="1"/>
      </w:tblPr>
      <w:tblGrid>
        <w:gridCol w:w="1285"/>
        <w:gridCol w:w="3327"/>
        <w:gridCol w:w="1200"/>
        <w:gridCol w:w="1200"/>
        <w:gridCol w:w="1200"/>
        <w:gridCol w:w="1200"/>
      </w:tblGrid>
      <w:tr w:rsidR="00533E31" w:rsidRPr="00533E31" w:rsidTr="00533E31">
        <w:trPr>
          <w:trHeight w:val="300"/>
        </w:trPr>
        <w:tc>
          <w:tcPr>
            <w:tcW w:w="46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center"/>
              <w:rPr>
                <w:rFonts w:cs="Calibri"/>
                <w:b/>
                <w:color w:val="000000"/>
                <w:lang w:eastAsia="fr-FR"/>
              </w:rPr>
            </w:pPr>
            <w:r w:rsidRPr="00533E31">
              <w:rPr>
                <w:rFonts w:cs="Calibri"/>
                <w:b/>
                <w:color w:val="000000"/>
                <w:lang w:eastAsia="fr-FR"/>
              </w:rPr>
              <w:t>Usages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V</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B</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code html</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US1.1.3</w:t>
            </w:r>
          </w:p>
        </w:tc>
        <w:tc>
          <w:tcPr>
            <w:tcW w:w="3327"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Surface agricole utilisée</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168</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#ffffa8</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US1.1.4</w:t>
            </w:r>
          </w:p>
        </w:tc>
        <w:tc>
          <w:tcPr>
            <w:tcW w:w="3327"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Jachère</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234</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215</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74</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#ead74a</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US1.2</w:t>
            </w:r>
          </w:p>
        </w:tc>
        <w:tc>
          <w:tcPr>
            <w:tcW w:w="3327"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Sylviculture</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128</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#008000</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US1.2.1.2</w:t>
            </w:r>
          </w:p>
        </w:tc>
        <w:tc>
          <w:tcPr>
            <w:tcW w:w="3327"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Peupleraie</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137</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242</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000000" w:fill="FFFFFF"/>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#89f200</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 xml:space="preserve">US1.3 </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Activité d'extraction</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166</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204</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#a600cc</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US1.4</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Aquaculture et pêche</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153</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#000099</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 xml:space="preserve">US1.5 </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Autre production primaire</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153</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102</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51</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#996633</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US2</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Production secondaire</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230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77</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#e6004d</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US3</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Production tertiaire</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140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#ff8c00</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US4.1.1</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Transport Routier</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204</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#cc0000</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lastRenderedPageBreak/>
              <w:t>US4.1.2</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Transport Ferré</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90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90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90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#5a5a5a</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US4.1.3</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Transport Aérien</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230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204</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230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#e6cce6</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US4.1.4</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Transport par voie navigable</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102</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#0066ff</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US4.1.5</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Autres réseaux de transport</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102</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51</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#660033</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US4.2</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Services logistiques et de stockage</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#ff0000</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US4.3</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Réseaux d'utilité publique</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75</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#ff4b00</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US5</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Usage résidentiel</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190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9</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97</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#be0961</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US6.1</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Zones en transition</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77</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#ff4dff</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US6.2</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Zones abandonnées</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64</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64</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64</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#404040</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US6.3</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Sans usage</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240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240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40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#f0f028</w:t>
            </w:r>
          </w:p>
        </w:tc>
      </w:tr>
      <w:tr w:rsidR="00533E31" w:rsidRPr="00533E31" w:rsidTr="00533E31">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US6.4</w:t>
            </w:r>
          </w:p>
        </w:tc>
        <w:tc>
          <w:tcPr>
            <w:tcW w:w="3327"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Usage inconnu</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255</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204</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right"/>
              <w:rPr>
                <w:rFonts w:cs="Calibri"/>
                <w:color w:val="000000"/>
                <w:lang w:eastAsia="fr-FR"/>
              </w:rPr>
            </w:pPr>
            <w:r w:rsidRPr="00533E31">
              <w:rPr>
                <w:rFonts w:cs="Calibri"/>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33E31" w:rsidRPr="00533E31" w:rsidRDefault="00533E31" w:rsidP="00533E31">
            <w:pPr>
              <w:spacing w:before="0"/>
              <w:jc w:val="left"/>
              <w:rPr>
                <w:rFonts w:cs="Calibri"/>
                <w:color w:val="000000"/>
                <w:lang w:eastAsia="fr-FR"/>
              </w:rPr>
            </w:pPr>
            <w:r w:rsidRPr="00533E31">
              <w:rPr>
                <w:rFonts w:cs="Calibri"/>
                <w:color w:val="000000"/>
                <w:lang w:eastAsia="fr-FR"/>
              </w:rPr>
              <w:t>#ffcc00</w:t>
            </w:r>
          </w:p>
        </w:tc>
      </w:tr>
    </w:tbl>
    <w:p w:rsidR="00533E31" w:rsidRDefault="00533E31" w:rsidP="00C80CA6">
      <w:pPr>
        <w:rPr>
          <w:rFonts w:asciiTheme="minorHAnsi" w:hAnsiTheme="minorHAnsi" w:cstheme="minorHAnsi"/>
          <w:lang w:eastAsia="fr-FR"/>
        </w:rPr>
      </w:pPr>
    </w:p>
    <w:p w:rsidR="00CD4740" w:rsidRDefault="00CD4740" w:rsidP="00C80CA6">
      <w:pPr>
        <w:rPr>
          <w:rFonts w:asciiTheme="minorHAnsi" w:hAnsiTheme="minorHAnsi" w:cstheme="minorHAnsi"/>
          <w:lang w:eastAsia="fr-FR"/>
        </w:rPr>
      </w:pPr>
    </w:p>
    <w:tbl>
      <w:tblPr>
        <w:tblW w:w="9371" w:type="dxa"/>
        <w:tblInd w:w="55" w:type="dxa"/>
        <w:tblCellMar>
          <w:left w:w="70" w:type="dxa"/>
          <w:right w:w="70" w:type="dxa"/>
        </w:tblCellMar>
        <w:tblLook w:val="04A0" w:firstRow="1" w:lastRow="0" w:firstColumn="1" w:lastColumn="0" w:noHBand="0" w:noVBand="1"/>
      </w:tblPr>
      <w:tblGrid>
        <w:gridCol w:w="1081"/>
        <w:gridCol w:w="3402"/>
        <w:gridCol w:w="1344"/>
        <w:gridCol w:w="1134"/>
        <w:gridCol w:w="1134"/>
        <w:gridCol w:w="1276"/>
      </w:tblGrid>
      <w:tr w:rsidR="00686313" w:rsidRPr="00686313" w:rsidTr="00736894">
        <w:trPr>
          <w:trHeight w:val="300"/>
        </w:trPr>
        <w:tc>
          <w:tcPr>
            <w:tcW w:w="448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86313" w:rsidRPr="00686313" w:rsidRDefault="00686313" w:rsidP="00686313">
            <w:pPr>
              <w:spacing w:before="0"/>
              <w:jc w:val="center"/>
              <w:rPr>
                <w:rFonts w:cs="Calibri"/>
                <w:b/>
                <w:color w:val="000000"/>
                <w:lang w:eastAsia="fr-FR"/>
              </w:rPr>
            </w:pPr>
            <w:bookmarkStart w:id="55" w:name="RANGE!A1:F18"/>
            <w:r w:rsidRPr="00686313">
              <w:rPr>
                <w:rFonts w:cs="Calibri"/>
                <w:b/>
                <w:color w:val="000000"/>
                <w:lang w:eastAsia="fr-FR"/>
              </w:rPr>
              <w:t>Couverture</w:t>
            </w:r>
            <w:bookmarkEnd w:id="55"/>
          </w:p>
        </w:tc>
        <w:tc>
          <w:tcPr>
            <w:tcW w:w="1344" w:type="dxa"/>
            <w:tcBorders>
              <w:top w:val="single" w:sz="4" w:space="0" w:color="auto"/>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R</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V</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B</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code html</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CS1.1.1.1</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Zones bâties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122</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#ff377a</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CS1.1.1.2</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Zones non bâties (route, places, parking)</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145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145</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#ff9191</w:t>
            </w:r>
          </w:p>
        </w:tc>
      </w:tr>
      <w:tr w:rsidR="00736894" w:rsidRPr="00686313" w:rsidTr="00736894">
        <w:trPr>
          <w:trHeight w:val="9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CS1.1.2.1</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Zones à Matériaux minéraux Pierre-terre (voie ferrée, piste forestière, chemin empierrés, chantiers, carrières, salines…)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153</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#ffff99</w:t>
            </w:r>
          </w:p>
        </w:tc>
      </w:tr>
      <w:tr w:rsidR="00736894" w:rsidRPr="00686313" w:rsidTr="00736894">
        <w:trPr>
          <w:trHeight w:val="6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CS1.1.2.2</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Zones à autres matériaux composites (décharges…)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166</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77</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0</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#a64d00</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CS1.2.1</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Sols nus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204</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204</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204</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w:t>
            </w:r>
            <w:proofErr w:type="spellStart"/>
            <w:r w:rsidRPr="00686313">
              <w:rPr>
                <w:rFonts w:cs="Calibri"/>
                <w:color w:val="000000"/>
                <w:lang w:eastAsia="fr-FR"/>
              </w:rPr>
              <w:t>cccccc</w:t>
            </w:r>
            <w:proofErr w:type="spellEnd"/>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CS1.2.2</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Surfaces d’eau</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0</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204</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242</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#00ccf2</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CS2.1.1.1</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Peuplements de feuillus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128</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0</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#80ff00</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CS2.1.1.2</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Peuplements de conifères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0</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166</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0</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#00a600</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CS2.1.1.3</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Peuplements mixtes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128</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190</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0</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#80be00</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CS2.1.2</w:t>
            </w:r>
          </w:p>
        </w:tc>
        <w:tc>
          <w:tcPr>
            <w:tcW w:w="3402"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Formations arbustives et sous-arbrisseaux</w:t>
            </w:r>
          </w:p>
        </w:tc>
        <w:tc>
          <w:tcPr>
            <w:tcW w:w="134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166</w:t>
            </w:r>
          </w:p>
        </w:tc>
        <w:tc>
          <w:tcPr>
            <w:tcW w:w="113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128</w:t>
            </w:r>
          </w:p>
        </w:tc>
        <w:tc>
          <w:tcPr>
            <w:tcW w:w="1276"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#a6ff80</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CS2.1.3.1</w:t>
            </w:r>
          </w:p>
        </w:tc>
        <w:tc>
          <w:tcPr>
            <w:tcW w:w="3402"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Vignes</w:t>
            </w:r>
          </w:p>
        </w:tc>
        <w:tc>
          <w:tcPr>
            <w:tcW w:w="134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230</w:t>
            </w:r>
          </w:p>
        </w:tc>
        <w:tc>
          <w:tcPr>
            <w:tcW w:w="113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128</w:t>
            </w:r>
          </w:p>
        </w:tc>
        <w:tc>
          <w:tcPr>
            <w:tcW w:w="113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0</w:t>
            </w:r>
          </w:p>
        </w:tc>
        <w:tc>
          <w:tcPr>
            <w:tcW w:w="1276"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#e68000</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CS2.1.3.2</w:t>
            </w:r>
          </w:p>
        </w:tc>
        <w:tc>
          <w:tcPr>
            <w:tcW w:w="3402"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Autres lianes</w:t>
            </w:r>
          </w:p>
        </w:tc>
        <w:tc>
          <w:tcPr>
            <w:tcW w:w="134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228</w:t>
            </w:r>
          </w:p>
        </w:tc>
        <w:tc>
          <w:tcPr>
            <w:tcW w:w="113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109</w:t>
            </w:r>
          </w:p>
        </w:tc>
        <w:tc>
          <w:tcPr>
            <w:tcW w:w="1134"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10</w:t>
            </w:r>
          </w:p>
        </w:tc>
        <w:tc>
          <w:tcPr>
            <w:tcW w:w="1276" w:type="dxa"/>
            <w:tcBorders>
              <w:top w:val="nil"/>
              <w:left w:val="nil"/>
              <w:bottom w:val="single" w:sz="4" w:space="0" w:color="auto"/>
              <w:right w:val="single" w:sz="4" w:space="0" w:color="auto"/>
            </w:tcBorders>
            <w:shd w:val="clear" w:color="000000" w:fill="FFFFFF"/>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#e46d0a</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CS2.2.1.1</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Prairies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110</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38</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#6eff26</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CS2.2.1.2</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Pelouses, herbe rase</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147</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89</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#93ff59</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CS2.2.1.4</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Terres arables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240</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58</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#fff03a</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CS2.2.1.5</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Autres Formations herbacées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242</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242</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77</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#f2f24d</w:t>
            </w:r>
          </w:p>
        </w:tc>
      </w:tr>
      <w:tr w:rsidR="00736894" w:rsidRPr="00686313" w:rsidTr="00736894">
        <w:trPr>
          <w:trHeight w:val="300"/>
        </w:trPr>
        <w:tc>
          <w:tcPr>
            <w:tcW w:w="1081" w:type="dxa"/>
            <w:tcBorders>
              <w:top w:val="nil"/>
              <w:left w:val="single" w:sz="4" w:space="0" w:color="auto"/>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CS2.2.2</w:t>
            </w:r>
          </w:p>
        </w:tc>
        <w:tc>
          <w:tcPr>
            <w:tcW w:w="3402"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Autres formations non ligneuses</w:t>
            </w:r>
          </w:p>
        </w:tc>
        <w:tc>
          <w:tcPr>
            <w:tcW w:w="134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204</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255</w:t>
            </w:r>
          </w:p>
        </w:tc>
        <w:tc>
          <w:tcPr>
            <w:tcW w:w="1134"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right"/>
              <w:rPr>
                <w:rFonts w:cs="Calibri"/>
                <w:color w:val="000000"/>
                <w:lang w:eastAsia="fr-FR"/>
              </w:rPr>
            </w:pPr>
            <w:r w:rsidRPr="00686313">
              <w:rPr>
                <w:rFonts w:cs="Calibri"/>
                <w:color w:val="000000"/>
                <w:lang w:eastAsia="fr-FR"/>
              </w:rPr>
              <w:t>204</w:t>
            </w:r>
          </w:p>
        </w:tc>
        <w:tc>
          <w:tcPr>
            <w:tcW w:w="1276" w:type="dxa"/>
            <w:tcBorders>
              <w:top w:val="nil"/>
              <w:left w:val="nil"/>
              <w:bottom w:val="single" w:sz="4" w:space="0" w:color="auto"/>
              <w:right w:val="single" w:sz="4" w:space="0" w:color="auto"/>
            </w:tcBorders>
            <w:shd w:val="clear" w:color="auto" w:fill="auto"/>
            <w:vAlign w:val="bottom"/>
            <w:hideMark/>
          </w:tcPr>
          <w:p w:rsidR="00686313" w:rsidRPr="00686313" w:rsidRDefault="00686313" w:rsidP="00686313">
            <w:pPr>
              <w:spacing w:before="0"/>
              <w:jc w:val="left"/>
              <w:rPr>
                <w:rFonts w:cs="Calibri"/>
                <w:color w:val="000000"/>
                <w:lang w:eastAsia="fr-FR"/>
              </w:rPr>
            </w:pPr>
            <w:r w:rsidRPr="00686313">
              <w:rPr>
                <w:rFonts w:cs="Calibri"/>
                <w:color w:val="000000"/>
                <w:lang w:eastAsia="fr-FR"/>
              </w:rPr>
              <w:t>#</w:t>
            </w:r>
            <w:proofErr w:type="spellStart"/>
            <w:r w:rsidRPr="00686313">
              <w:rPr>
                <w:rFonts w:cs="Calibri"/>
                <w:color w:val="000000"/>
                <w:lang w:eastAsia="fr-FR"/>
              </w:rPr>
              <w:t>ccffcc</w:t>
            </w:r>
            <w:proofErr w:type="spellEnd"/>
          </w:p>
        </w:tc>
      </w:tr>
    </w:tbl>
    <w:p w:rsidR="00686313" w:rsidRDefault="00686313" w:rsidP="00C80CA6">
      <w:pPr>
        <w:rPr>
          <w:rFonts w:asciiTheme="minorHAnsi" w:hAnsiTheme="minorHAnsi" w:cstheme="minorHAnsi"/>
          <w:lang w:eastAsia="fr-FR"/>
        </w:rPr>
      </w:pPr>
    </w:p>
    <w:sectPr w:rsidR="00686313" w:rsidSect="00270A27">
      <w:pgSz w:w="11906" w:h="16838"/>
      <w:pgMar w:top="1245" w:right="1080" w:bottom="1440" w:left="1080" w:header="567" w:footer="720" w:gutter="0"/>
      <w:pgBorders w:offsetFrom="page">
        <w:left w:val="single" w:sz="8" w:space="24" w:color="FFFFFF"/>
        <w:bottom w:val="single" w:sz="8" w:space="24" w:color="FFFFFF"/>
        <w:right w:val="single" w:sz="8" w:space="24" w:color="FFFFFF"/>
      </w:pgBorders>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7" w:author="Jennifer Benchetrit" w:date="2020-11-26T16:12:00Z" w:initials="JB">
    <w:p w:rsidR="00297342" w:rsidRDefault="00297342">
      <w:pPr>
        <w:pStyle w:val="Commentaire"/>
      </w:pPr>
      <w:r>
        <w:rPr>
          <w:rStyle w:val="Marquedecommentaire"/>
        </w:rPr>
        <w:annotationRef/>
      </w:r>
      <w:r>
        <w:t>Autres ? On verra plus tard</w:t>
      </w:r>
    </w:p>
  </w:comment>
  <w:comment w:id="32" w:author="Jennifer Benchetrit" w:date="2021-01-07T14:10:00Z" w:initials="JB">
    <w:p w:rsidR="00297342" w:rsidRDefault="00297342">
      <w:pPr>
        <w:pStyle w:val="Commentaire"/>
      </w:pPr>
      <w:r>
        <w:rPr>
          <w:rStyle w:val="Marquedecommentaire"/>
        </w:rPr>
        <w:annotationRef/>
      </w:r>
      <w:r>
        <w:t>A modifier si on garde code -&gt; on verra avec utilisateurs</w:t>
      </w:r>
    </w:p>
  </w:comment>
  <w:comment w:id="35" w:author="Jennifer Benchetrit" w:date="2021-02-01T11:34:00Z" w:initials="JB">
    <w:p w:rsidR="001A30A4" w:rsidRDefault="001A30A4">
      <w:pPr>
        <w:pStyle w:val="Commentaire"/>
      </w:pPr>
      <w:r>
        <w:rPr>
          <w:rStyle w:val="Marquedecommentaire"/>
        </w:rPr>
        <w:annotationRef/>
      </w:r>
      <w:r>
        <w:t>Quel est le besoin ?</w:t>
      </w:r>
    </w:p>
  </w:comment>
  <w:comment w:id="37" w:author="Loic Gondol" w:date="2021-02-01T10:38:00Z" w:initials="LG">
    <w:p w:rsidR="00542176" w:rsidRDefault="00542176">
      <w:pPr>
        <w:pStyle w:val="Commentaire"/>
      </w:pPr>
      <w:r>
        <w:rPr>
          <w:rStyle w:val="Marquedecommentaire"/>
        </w:rPr>
        <w:annotationRef/>
      </w:r>
      <w:proofErr w:type="gramStart"/>
      <w:r>
        <w:t>refaire</w:t>
      </w:r>
      <w:proofErr w:type="gramEnd"/>
      <w:r>
        <w:t xml:space="preserve"> préciser le besoin</w:t>
      </w:r>
    </w:p>
  </w:comment>
  <w:comment w:id="45" w:author="Jennifer Benchetrit" w:date="2020-12-09T09:49:00Z" w:initials="JB">
    <w:p w:rsidR="00297342" w:rsidRDefault="00297342">
      <w:pPr>
        <w:pStyle w:val="Commentaire"/>
      </w:pPr>
      <w:r>
        <w:rPr>
          <w:rStyle w:val="Marquedecommentaire"/>
        </w:rPr>
        <w:annotationRef/>
      </w:r>
      <w:r>
        <w:t>A trancher car « </w:t>
      </w:r>
      <w:r w:rsidRPr="0041465E">
        <w:rPr>
          <w:b/>
          <w:color w:val="000000" w:themeColor="text1"/>
        </w:rPr>
        <w:t>région Bourgogne-Franche-Comté (déclinables localement)</w:t>
      </w:r>
      <w:r>
        <w:rPr>
          <w:b/>
          <w:color w:val="000000" w:themeColor="text1"/>
        </w:rPr>
        <w:t xml:space="preserve"> » </w:t>
      </w:r>
      <w:r w:rsidRPr="008D3E17">
        <w:rPr>
          <w:color w:val="000000" w:themeColor="text1"/>
        </w:rPr>
        <w:t>pour la majorité</w:t>
      </w:r>
      <w:r>
        <w:rPr>
          <w:color w:val="000000" w:themeColor="text1"/>
        </w:rPr>
        <w:t>, à voir suite à atelier indicateurs et à compléter ensuite</w:t>
      </w:r>
    </w:p>
  </w:comment>
  <w:comment w:id="46" w:author="Jennifer Benchetrit" w:date="2021-01-05T14:56:00Z" w:initials="JB">
    <w:p w:rsidR="00297342" w:rsidRDefault="00297342">
      <w:pPr>
        <w:pStyle w:val="Commentaire"/>
      </w:pPr>
      <w:r>
        <w:rPr>
          <w:rStyle w:val="Marquedecommentaire"/>
        </w:rPr>
        <w:annotationRef/>
      </w:r>
      <w:r>
        <w:t xml:space="preserve">A trancher plus tard (à priori tous aurait au moins une représentation </w:t>
      </w:r>
      <w:proofErr w:type="spellStart"/>
      <w:r>
        <w:t>carto</w:t>
      </w:r>
      <w:proofErr w:type="spellEnd"/>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547" w:rsidRDefault="00175547" w:rsidP="009074DB">
      <w:r>
        <w:separator/>
      </w:r>
    </w:p>
    <w:p w:rsidR="00175547" w:rsidRDefault="00175547" w:rsidP="009074DB"/>
  </w:endnote>
  <w:endnote w:type="continuationSeparator" w:id="0">
    <w:p w:rsidR="00175547" w:rsidRDefault="00175547" w:rsidP="009074DB">
      <w:r>
        <w:continuationSeparator/>
      </w:r>
    </w:p>
    <w:p w:rsidR="00175547" w:rsidRDefault="00175547" w:rsidP="00907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swiss"/>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342" w:rsidRPr="00E24C38" w:rsidRDefault="00297342" w:rsidP="009074DB">
    <w:pPr>
      <w:pStyle w:val="Pieddepage"/>
    </w:pPr>
    <w:r w:rsidRPr="008E5D69">
      <w:rPr>
        <w:color w:val="31849B"/>
      </w:rPr>
      <w:t>IGN/DP/SPP</w:t>
    </w:r>
    <w:r w:rsidRPr="00E24C38">
      <w:tab/>
    </w:r>
    <w:r w:rsidRPr="008E5D69">
      <w:t xml:space="preserve">Spécifications fonctionnelles générales </w:t>
    </w:r>
    <w:r>
      <w:t>Démonstrateur OCS BFC</w:t>
    </w:r>
    <w:r>
      <w:tab/>
    </w:r>
    <w:r>
      <w:fldChar w:fldCharType="begin"/>
    </w:r>
    <w:r>
      <w:instrText xml:space="preserve"> TIME \@ "dd/MM/yyyy" </w:instrText>
    </w:r>
    <w:r>
      <w:fldChar w:fldCharType="separate"/>
    </w:r>
    <w:r w:rsidR="001A30A4">
      <w:rPr>
        <w:noProof/>
      </w:rPr>
      <w:t>01/02/2021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342" w:rsidRPr="008E5D69" w:rsidRDefault="00297342" w:rsidP="006871CF">
    <w:pPr>
      <w:pStyle w:val="Pieddepage"/>
      <w:rPr>
        <w:color w:val="31849B"/>
      </w:rPr>
    </w:pPr>
    <w:r w:rsidRPr="008E5D69">
      <w:rPr>
        <w:color w:val="31849B"/>
      </w:rPr>
      <w:t>IGN/DP/SPP</w:t>
    </w:r>
    <w:r w:rsidRPr="008E5D69">
      <w:rPr>
        <w:color w:val="31849B"/>
      </w:rPr>
      <w:tab/>
    </w:r>
    <w:r w:rsidRPr="008E5D69">
      <w:t xml:space="preserve">Spécifications fonctionnelles générales </w:t>
    </w:r>
    <w:r>
      <w:t>Démonstrateur OCS BFC</w:t>
    </w:r>
    <w:r w:rsidRPr="008E5D69">
      <w:rPr>
        <w:color w:val="31849B"/>
      </w:rPr>
      <w:tab/>
    </w:r>
    <w:r>
      <w:rPr>
        <w:color w:val="31849B"/>
        <w:lang w:val="en-US"/>
      </w:rPr>
      <w:fldChar w:fldCharType="begin"/>
    </w:r>
    <w:r>
      <w:rPr>
        <w:color w:val="31849B"/>
      </w:rPr>
      <w:instrText xml:space="preserve"> TIME \@ "dd/MM/yyyy" </w:instrText>
    </w:r>
    <w:r>
      <w:rPr>
        <w:color w:val="31849B"/>
        <w:lang w:val="en-US"/>
      </w:rPr>
      <w:fldChar w:fldCharType="separate"/>
    </w:r>
    <w:r w:rsidR="001A30A4">
      <w:rPr>
        <w:noProof/>
        <w:color w:val="31849B"/>
      </w:rPr>
      <w:t>01/02/2021</w:t>
    </w:r>
    <w:r>
      <w:rPr>
        <w:color w:val="31849B"/>
        <w:lang w:val="en-US"/>
      </w:rPr>
      <w:fldChar w:fldCharType="end"/>
    </w:r>
  </w:p>
  <w:p w:rsidR="00297342" w:rsidRPr="008E5D69" w:rsidRDefault="00297342" w:rsidP="009074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547" w:rsidRDefault="00175547" w:rsidP="009074DB">
      <w:r>
        <w:separator/>
      </w:r>
    </w:p>
    <w:p w:rsidR="00175547" w:rsidRDefault="00175547" w:rsidP="009074DB"/>
  </w:footnote>
  <w:footnote w:type="continuationSeparator" w:id="0">
    <w:p w:rsidR="00175547" w:rsidRDefault="00175547" w:rsidP="009074DB">
      <w:r>
        <w:continuationSeparator/>
      </w:r>
    </w:p>
    <w:p w:rsidR="00175547" w:rsidRDefault="00175547" w:rsidP="009074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342" w:rsidRPr="00E24C38" w:rsidRDefault="00297342" w:rsidP="009074DB">
    <w:pPr>
      <w:pStyle w:val="Pieddepage"/>
    </w:pPr>
    <w:r>
      <w:rPr>
        <w:noProof/>
      </w:rPr>
      <w:drawing>
        <wp:anchor distT="0" distB="0" distL="114300" distR="114300" simplePos="0" relativeHeight="251657728" behindDoc="1" locked="0" layoutInCell="1" allowOverlap="1" wp14:anchorId="6C54376B" wp14:editId="75DEE6D9">
          <wp:simplePos x="0" y="0"/>
          <wp:positionH relativeFrom="column">
            <wp:posOffset>5886450</wp:posOffset>
          </wp:positionH>
          <wp:positionV relativeFrom="paragraph">
            <wp:posOffset>87630</wp:posOffset>
          </wp:positionV>
          <wp:extent cx="390525" cy="314325"/>
          <wp:effectExtent l="0" t="0" r="9525" b="9525"/>
          <wp:wrapNone/>
          <wp:docPr id="1" name="Image 7" descr="FlecheTurquoisePeti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FlecheTurquoisePetite2"/>
                  <pic:cNvPicPr>
                    <a:picLocks noChangeAspect="1" noChangeArrowheads="1"/>
                  </pic:cNvPicPr>
                </pic:nvPicPr>
                <pic:blipFill>
                  <a:blip r:embed="rId1">
                    <a:grayscl/>
                    <a:extLst>
                      <a:ext uri="{28A0092B-C50C-407E-A947-70E740481C1C}">
                        <a14:useLocalDpi xmlns:a14="http://schemas.microsoft.com/office/drawing/2010/main" val="0"/>
                      </a:ext>
                    </a:extLst>
                  </a:blip>
                  <a:srcRect t="4668" r="3676"/>
                  <a:stretch>
                    <a:fillRect/>
                  </a:stretch>
                </pic:blipFill>
                <pic:spPr bwMode="auto">
                  <a:xfrm>
                    <a:off x="0" y="0"/>
                    <a:ext cx="390525" cy="314325"/>
                  </a:xfrm>
                  <a:prstGeom prst="rect">
                    <a:avLst/>
                  </a:prstGeom>
                  <a:noFill/>
                </pic:spPr>
              </pic:pic>
            </a:graphicData>
          </a:graphic>
          <wp14:sizeRelH relativeFrom="page">
            <wp14:pctWidth>0</wp14:pctWidth>
          </wp14:sizeRelH>
          <wp14:sizeRelV relativeFrom="page">
            <wp14:pctHeight>0</wp14:pctHeight>
          </wp14:sizeRelV>
        </wp:anchor>
      </w:drawing>
    </w:r>
    <w:r w:rsidRPr="00286F09">
      <w:rPr>
        <w:color w:val="31849B"/>
      </w:rPr>
      <w:tab/>
    </w:r>
    <w:r w:rsidRPr="00286F09">
      <w:rPr>
        <w:color w:val="31849B"/>
      </w:rPr>
      <w:tab/>
    </w:r>
    <w:r>
      <w:fldChar w:fldCharType="begin"/>
    </w:r>
    <w:r>
      <w:instrText xml:space="preserve"> PAGE   \* MERGEFORMAT </w:instrText>
    </w:r>
    <w:r>
      <w:fldChar w:fldCharType="separate"/>
    </w:r>
    <w:r w:rsidR="001A30A4">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9EE"/>
    <w:multiLevelType w:val="multilevel"/>
    <w:tmpl w:val="9F260040"/>
    <w:lvl w:ilvl="0">
      <w:start w:val="1"/>
      <w:numFmt w:val="decimal"/>
      <w:pStyle w:val="Titre1"/>
      <w:lvlText w:val="%1"/>
      <w:lvlJc w:val="left"/>
      <w:pPr>
        <w:ind w:left="432" w:hanging="432"/>
      </w:pPr>
    </w:lvl>
    <w:lvl w:ilvl="1">
      <w:start w:val="1"/>
      <w:numFmt w:val="decimal"/>
      <w:pStyle w:val="Titre2"/>
      <w:lvlText w:val="%1.%2"/>
      <w:lvlJc w:val="left"/>
      <w:pPr>
        <w:ind w:left="576" w:hanging="576"/>
      </w:pPr>
      <w:rPr>
        <w:color w:val="FFFFFF" w:themeColor="background1"/>
      </w:rPr>
    </w:lvl>
    <w:lvl w:ilvl="2">
      <w:start w:val="1"/>
      <w:numFmt w:val="decimal"/>
      <w:pStyle w:val="Titre3"/>
      <w:lvlText w:val="%1.%2.%3"/>
      <w:lvlJc w:val="left"/>
      <w:pPr>
        <w:ind w:left="720" w:hanging="720"/>
      </w:pPr>
    </w:lvl>
    <w:lvl w:ilvl="3">
      <w:start w:val="1"/>
      <w:numFmt w:val="decimal"/>
      <w:pStyle w:val="Titre4"/>
      <w:lvlText w:val="%1.%2.%3.%4"/>
      <w:lvlJc w:val="left"/>
      <w:pPr>
        <w:ind w:left="1290"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nsid w:val="01653B83"/>
    <w:multiLevelType w:val="multilevel"/>
    <w:tmpl w:val="3C2E25DC"/>
    <w:styleLink w:val="Style1"/>
    <w:lvl w:ilvl="0">
      <w:start w:val="1"/>
      <w:numFmt w:val="upperRoman"/>
      <w:suff w:val="space"/>
      <w:lvlText w:val="%1-"/>
      <w:lvlJc w:val="left"/>
      <w:rPr>
        <w:rFonts w:cs="Times New Roman" w:hint="default"/>
        <w:sz w:val="28"/>
      </w:rPr>
    </w:lvl>
    <w:lvl w:ilvl="1">
      <w:start w:val="1"/>
      <w:numFmt w:val="decimal"/>
      <w:suff w:val="space"/>
      <w:lvlText w:val="%1 -%2"/>
      <w:lvlJc w:val="left"/>
      <w:rPr>
        <w:rFonts w:cs="Times New Roman" w:hint="default"/>
      </w:rPr>
    </w:lvl>
    <w:lvl w:ilvl="2">
      <w:start w:val="1"/>
      <w:numFmt w:val="decimal"/>
      <w:suff w:val="space"/>
      <w:lvlText w:val="%1-%2.%3"/>
      <w:lvlJc w:val="left"/>
      <w:rPr>
        <w:rFonts w:cs="Times New Roman" w:hint="default"/>
      </w:rPr>
    </w:lvl>
    <w:lvl w:ilvl="3">
      <w:start w:val="1"/>
      <w:numFmt w:val="lowerLetter"/>
      <w:suff w:val="space"/>
      <w:lvlText w:val="%4 ) "/>
      <w:lvlJc w:val="left"/>
      <w:rPr>
        <w:rFonts w:cs="Times New Roman" w:hint="default"/>
      </w:rPr>
    </w:lvl>
    <w:lvl w:ilvl="4">
      <w:start w:val="1"/>
      <w:numFmt w:val="none"/>
      <w:lvlText w:val=""/>
      <w:lvlJc w:val="left"/>
      <w:rPr>
        <w:rFonts w:cs="Times New Roman" w:hint="default"/>
        <w:color w:val="E36C0A"/>
      </w:rPr>
    </w:lvl>
    <w:lvl w:ilvl="5">
      <w:start w:val="1"/>
      <w:numFmt w:val="lowerLetter"/>
      <w:lvlText w:val="%6)"/>
      <w:lvlJc w:val="left"/>
      <w:pPr>
        <w:tabs>
          <w:tab w:val="num" w:pos="3578"/>
        </w:tabs>
        <w:ind w:left="3578" w:hanging="432"/>
      </w:pPr>
      <w:rPr>
        <w:rFonts w:cs="Times New Roman" w:hint="default"/>
      </w:rPr>
    </w:lvl>
    <w:lvl w:ilvl="6">
      <w:start w:val="1"/>
      <w:numFmt w:val="lowerRoman"/>
      <w:lvlText w:val="%7)"/>
      <w:lvlJc w:val="right"/>
      <w:pPr>
        <w:tabs>
          <w:tab w:val="num" w:pos="3722"/>
        </w:tabs>
        <w:ind w:left="3722" w:hanging="288"/>
      </w:pPr>
      <w:rPr>
        <w:rFonts w:cs="Times New Roman" w:hint="default"/>
      </w:rPr>
    </w:lvl>
    <w:lvl w:ilvl="7">
      <w:start w:val="1"/>
      <w:numFmt w:val="lowerLetter"/>
      <w:lvlText w:val="%8."/>
      <w:lvlJc w:val="left"/>
      <w:pPr>
        <w:tabs>
          <w:tab w:val="num" w:pos="3866"/>
        </w:tabs>
        <w:ind w:left="3866" w:hanging="432"/>
      </w:pPr>
      <w:rPr>
        <w:rFonts w:cs="Times New Roman" w:hint="default"/>
      </w:rPr>
    </w:lvl>
    <w:lvl w:ilvl="8">
      <w:start w:val="1"/>
      <w:numFmt w:val="lowerRoman"/>
      <w:lvlText w:val="%9."/>
      <w:lvlJc w:val="right"/>
      <w:pPr>
        <w:tabs>
          <w:tab w:val="num" w:pos="4010"/>
        </w:tabs>
        <w:ind w:left="4010" w:hanging="144"/>
      </w:pPr>
      <w:rPr>
        <w:rFonts w:cs="Times New Roman" w:hint="default"/>
      </w:rPr>
    </w:lvl>
  </w:abstractNum>
  <w:abstractNum w:abstractNumId="2">
    <w:nsid w:val="08090390"/>
    <w:multiLevelType w:val="hybridMultilevel"/>
    <w:tmpl w:val="95CAF21A"/>
    <w:lvl w:ilvl="0" w:tplc="62C0D8D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7D69FC"/>
    <w:multiLevelType w:val="hybridMultilevel"/>
    <w:tmpl w:val="ACDC240C"/>
    <w:lvl w:ilvl="0" w:tplc="08090001">
      <w:start w:val="1"/>
      <w:numFmt w:val="bullet"/>
      <w:pStyle w:val="ListBullet1"/>
      <w:lvlText w:val=""/>
      <w:lvlJc w:val="left"/>
      <w:pPr>
        <w:ind w:left="1494" w:hanging="360"/>
      </w:pPr>
      <w:rPr>
        <w:rFonts w:ascii="Symbol" w:hAnsi="Symbol" w:hint="default"/>
        <w:color w:val="auto"/>
      </w:rPr>
    </w:lvl>
    <w:lvl w:ilvl="1" w:tplc="08090003">
      <w:start w:val="1"/>
      <w:numFmt w:val="bullet"/>
      <w:lvlText w:val="o"/>
      <w:lvlJc w:val="left"/>
      <w:pPr>
        <w:tabs>
          <w:tab w:val="num" w:pos="2380"/>
        </w:tabs>
        <w:ind w:left="2380" w:hanging="360"/>
      </w:pPr>
      <w:rPr>
        <w:rFonts w:ascii="Courier New" w:hAnsi="Courier New" w:hint="default"/>
      </w:rPr>
    </w:lvl>
    <w:lvl w:ilvl="2" w:tplc="08090005">
      <w:start w:val="1"/>
      <w:numFmt w:val="bullet"/>
      <w:lvlText w:val=""/>
      <w:lvlJc w:val="left"/>
      <w:pPr>
        <w:tabs>
          <w:tab w:val="num" w:pos="3100"/>
        </w:tabs>
        <w:ind w:left="3100" w:hanging="360"/>
      </w:pPr>
      <w:rPr>
        <w:rFonts w:ascii="Wingdings" w:hAnsi="Wingdings" w:hint="default"/>
      </w:rPr>
    </w:lvl>
    <w:lvl w:ilvl="3" w:tplc="08090001" w:tentative="1">
      <w:start w:val="1"/>
      <w:numFmt w:val="bullet"/>
      <w:lvlText w:val=""/>
      <w:lvlJc w:val="left"/>
      <w:pPr>
        <w:tabs>
          <w:tab w:val="num" w:pos="3820"/>
        </w:tabs>
        <w:ind w:left="3820" w:hanging="360"/>
      </w:pPr>
      <w:rPr>
        <w:rFonts w:ascii="Symbol" w:hAnsi="Symbol" w:hint="default"/>
      </w:rPr>
    </w:lvl>
    <w:lvl w:ilvl="4" w:tplc="08090003" w:tentative="1">
      <w:start w:val="1"/>
      <w:numFmt w:val="bullet"/>
      <w:lvlText w:val="o"/>
      <w:lvlJc w:val="left"/>
      <w:pPr>
        <w:tabs>
          <w:tab w:val="num" w:pos="4540"/>
        </w:tabs>
        <w:ind w:left="4540" w:hanging="360"/>
      </w:pPr>
      <w:rPr>
        <w:rFonts w:ascii="Courier New" w:hAnsi="Courier New" w:hint="default"/>
      </w:rPr>
    </w:lvl>
    <w:lvl w:ilvl="5" w:tplc="08090005" w:tentative="1">
      <w:start w:val="1"/>
      <w:numFmt w:val="bullet"/>
      <w:lvlText w:val=""/>
      <w:lvlJc w:val="left"/>
      <w:pPr>
        <w:tabs>
          <w:tab w:val="num" w:pos="5260"/>
        </w:tabs>
        <w:ind w:left="5260" w:hanging="360"/>
      </w:pPr>
      <w:rPr>
        <w:rFonts w:ascii="Wingdings" w:hAnsi="Wingdings" w:hint="default"/>
      </w:rPr>
    </w:lvl>
    <w:lvl w:ilvl="6" w:tplc="08090001" w:tentative="1">
      <w:start w:val="1"/>
      <w:numFmt w:val="bullet"/>
      <w:lvlText w:val=""/>
      <w:lvlJc w:val="left"/>
      <w:pPr>
        <w:tabs>
          <w:tab w:val="num" w:pos="5980"/>
        </w:tabs>
        <w:ind w:left="5980" w:hanging="360"/>
      </w:pPr>
      <w:rPr>
        <w:rFonts w:ascii="Symbol" w:hAnsi="Symbol" w:hint="default"/>
      </w:rPr>
    </w:lvl>
    <w:lvl w:ilvl="7" w:tplc="08090003" w:tentative="1">
      <w:start w:val="1"/>
      <w:numFmt w:val="bullet"/>
      <w:lvlText w:val="o"/>
      <w:lvlJc w:val="left"/>
      <w:pPr>
        <w:tabs>
          <w:tab w:val="num" w:pos="6700"/>
        </w:tabs>
        <w:ind w:left="6700" w:hanging="360"/>
      </w:pPr>
      <w:rPr>
        <w:rFonts w:ascii="Courier New" w:hAnsi="Courier New" w:hint="default"/>
      </w:rPr>
    </w:lvl>
    <w:lvl w:ilvl="8" w:tplc="08090005" w:tentative="1">
      <w:start w:val="1"/>
      <w:numFmt w:val="bullet"/>
      <w:lvlText w:val=""/>
      <w:lvlJc w:val="left"/>
      <w:pPr>
        <w:tabs>
          <w:tab w:val="num" w:pos="7420"/>
        </w:tabs>
        <w:ind w:left="7420" w:hanging="360"/>
      </w:pPr>
      <w:rPr>
        <w:rFonts w:ascii="Wingdings" w:hAnsi="Wingdings" w:hint="default"/>
      </w:rPr>
    </w:lvl>
  </w:abstractNum>
  <w:abstractNum w:abstractNumId="4">
    <w:nsid w:val="1F605BD1"/>
    <w:multiLevelType w:val="hybridMultilevel"/>
    <w:tmpl w:val="5A04A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EE745C"/>
    <w:multiLevelType w:val="multilevel"/>
    <w:tmpl w:val="393C3420"/>
    <w:styleLink w:val="SCENCOP"/>
    <w:lvl w:ilvl="0">
      <w:start w:val="1"/>
      <w:numFmt w:val="upperRoman"/>
      <w:pStyle w:val="SCENCOPTitre1"/>
      <w:suff w:val="space"/>
      <w:lvlText w:val="%1"/>
      <w:lvlJc w:val="left"/>
      <w:pPr>
        <w:ind w:left="340" w:hanging="340"/>
      </w:pPr>
      <w:rPr>
        <w:rFonts w:ascii="Arial" w:hAnsi="Arial" w:hint="default"/>
        <w:b/>
        <w:color w:val="808080"/>
        <w:sz w:val="28"/>
      </w:rPr>
    </w:lvl>
    <w:lvl w:ilvl="1">
      <w:start w:val="1"/>
      <w:numFmt w:val="decimal"/>
      <w:pStyle w:val="SCENCOPTitre2"/>
      <w:suff w:val="space"/>
      <w:lvlText w:val="%1.%2"/>
      <w:lvlJc w:val="left"/>
      <w:pPr>
        <w:ind w:left="2042" w:hanging="340"/>
      </w:pPr>
      <w:rPr>
        <w:rFonts w:ascii="Arial" w:hAnsi="Arial" w:hint="default"/>
        <w:b/>
        <w:color w:val="FFFFFF"/>
        <w:sz w:val="22"/>
      </w:rPr>
    </w:lvl>
    <w:lvl w:ilvl="2">
      <w:start w:val="1"/>
      <w:numFmt w:val="lowerLetter"/>
      <w:pStyle w:val="SCENCOPTitre3"/>
      <w:suff w:val="space"/>
      <w:lvlText w:val="%1.%2.%3"/>
      <w:lvlJc w:val="left"/>
      <w:pPr>
        <w:ind w:left="340" w:hanging="340"/>
      </w:pPr>
      <w:rPr>
        <w:rFonts w:ascii="Arial" w:hAnsi="Arial" w:hint="default"/>
        <w:b/>
        <w:color w:val="808080"/>
        <w:sz w:val="22"/>
      </w:rPr>
    </w:lvl>
    <w:lvl w:ilvl="3">
      <w:start w:val="1"/>
      <w:numFmt w:val="lowerRoman"/>
      <w:pStyle w:val="SCENCOPTitre4"/>
      <w:suff w:val="space"/>
      <w:lvlText w:val="%4."/>
      <w:lvlJc w:val="left"/>
      <w:pPr>
        <w:ind w:left="2184" w:hanging="340"/>
      </w:pPr>
      <w:rPr>
        <w:rFonts w:ascii="Arial Gras" w:hAnsi="Arial Gras"/>
        <w:b/>
        <w:color w:val="94C310"/>
        <w:sz w:val="20"/>
      </w:rPr>
    </w:lvl>
    <w:lvl w:ilvl="4">
      <w:start w:val="1"/>
      <w:numFmt w:val="lowerLetter"/>
      <w:pStyle w:val="Style4"/>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6">
    <w:nsid w:val="23ED6DA7"/>
    <w:multiLevelType w:val="hybridMultilevel"/>
    <w:tmpl w:val="D9CCF6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5C44B62"/>
    <w:multiLevelType w:val="hybridMultilevel"/>
    <w:tmpl w:val="1DB6253C"/>
    <w:lvl w:ilvl="0" w:tplc="40E0424E">
      <w:start w:val="1"/>
      <w:numFmt w:val="bullet"/>
      <w:pStyle w:val="liste1"/>
      <w:lvlText w:val=""/>
      <w:lvlJc w:val="left"/>
      <w:pPr>
        <w:tabs>
          <w:tab w:val="num" w:pos="1080"/>
        </w:tabs>
        <w:ind w:left="927" w:hanging="567"/>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nsid w:val="35FD658F"/>
    <w:multiLevelType w:val="hybridMultilevel"/>
    <w:tmpl w:val="7B222336"/>
    <w:lvl w:ilvl="0" w:tplc="D506C3B4">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C11120B"/>
    <w:multiLevelType w:val="hybridMultilevel"/>
    <w:tmpl w:val="0A746A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C402F00"/>
    <w:multiLevelType w:val="multilevel"/>
    <w:tmpl w:val="393C3420"/>
    <w:numStyleLink w:val="SCENCOP"/>
  </w:abstractNum>
  <w:abstractNum w:abstractNumId="11">
    <w:nsid w:val="3C752460"/>
    <w:multiLevelType w:val="multilevel"/>
    <w:tmpl w:val="460E1488"/>
    <w:styleLink w:val="Style3"/>
    <w:lvl w:ilvl="0">
      <w:start w:val="1"/>
      <w:numFmt w:val="upperRoman"/>
      <w:suff w:val="space"/>
      <w:lvlText w:val="%1-"/>
      <w:lvlJc w:val="left"/>
      <w:rPr>
        <w:rFonts w:cs="Times New Roman" w:hint="default"/>
        <w:sz w:val="28"/>
      </w:rPr>
    </w:lvl>
    <w:lvl w:ilvl="1">
      <w:start w:val="1"/>
      <w:numFmt w:val="decimal"/>
      <w:lvlText w:val="%1 -%2"/>
      <w:lvlJc w:val="left"/>
      <w:pPr>
        <w:ind w:left="680"/>
      </w:pPr>
      <w:rPr>
        <w:rFonts w:cs="Times New Roman" w:hint="default"/>
      </w:rPr>
    </w:lvl>
    <w:lvl w:ilvl="2">
      <w:start w:val="1"/>
      <w:numFmt w:val="decimal"/>
      <w:suff w:val="space"/>
      <w:lvlText w:val="%1-%2.%3"/>
      <w:lvlJc w:val="left"/>
      <w:pPr>
        <w:ind w:left="1701"/>
      </w:pPr>
      <w:rPr>
        <w:rFonts w:cs="Times New Roman" w:hint="default"/>
      </w:rPr>
    </w:lvl>
    <w:lvl w:ilvl="3">
      <w:start w:val="1"/>
      <w:numFmt w:val="lowerLetter"/>
      <w:lvlText w:val="%4 - "/>
      <w:lvlJc w:val="left"/>
      <w:pPr>
        <w:tabs>
          <w:tab w:val="num" w:pos="1985"/>
        </w:tabs>
        <w:ind w:left="1985"/>
      </w:pPr>
      <w:rPr>
        <w:rFonts w:cs="Times New Roman" w:hint="default"/>
      </w:rPr>
    </w:lvl>
    <w:lvl w:ilvl="4">
      <w:start w:val="1"/>
      <w:numFmt w:val="decimal"/>
      <w:lvlText w:val="%5)"/>
      <w:lvlJc w:val="left"/>
      <w:pPr>
        <w:tabs>
          <w:tab w:val="num" w:pos="3434"/>
        </w:tabs>
        <w:ind w:left="3434" w:hanging="432"/>
      </w:pPr>
      <w:rPr>
        <w:rFonts w:cs="Times New Roman" w:hint="default"/>
      </w:rPr>
    </w:lvl>
    <w:lvl w:ilvl="5">
      <w:start w:val="1"/>
      <w:numFmt w:val="lowerLetter"/>
      <w:lvlText w:val="%6)"/>
      <w:lvlJc w:val="left"/>
      <w:pPr>
        <w:tabs>
          <w:tab w:val="num" w:pos="3578"/>
        </w:tabs>
        <w:ind w:left="3578" w:hanging="432"/>
      </w:pPr>
      <w:rPr>
        <w:rFonts w:cs="Times New Roman" w:hint="default"/>
      </w:rPr>
    </w:lvl>
    <w:lvl w:ilvl="6">
      <w:start w:val="1"/>
      <w:numFmt w:val="lowerRoman"/>
      <w:lvlText w:val="%7)"/>
      <w:lvlJc w:val="right"/>
      <w:pPr>
        <w:tabs>
          <w:tab w:val="num" w:pos="3722"/>
        </w:tabs>
        <w:ind w:left="3722" w:hanging="288"/>
      </w:pPr>
      <w:rPr>
        <w:rFonts w:cs="Times New Roman" w:hint="default"/>
      </w:rPr>
    </w:lvl>
    <w:lvl w:ilvl="7">
      <w:start w:val="1"/>
      <w:numFmt w:val="lowerLetter"/>
      <w:lvlText w:val="%8."/>
      <w:lvlJc w:val="left"/>
      <w:pPr>
        <w:tabs>
          <w:tab w:val="num" w:pos="3866"/>
        </w:tabs>
        <w:ind w:left="3866" w:hanging="432"/>
      </w:pPr>
      <w:rPr>
        <w:rFonts w:cs="Times New Roman" w:hint="default"/>
      </w:rPr>
    </w:lvl>
    <w:lvl w:ilvl="8">
      <w:start w:val="1"/>
      <w:numFmt w:val="lowerRoman"/>
      <w:lvlText w:val="%9."/>
      <w:lvlJc w:val="right"/>
      <w:pPr>
        <w:tabs>
          <w:tab w:val="num" w:pos="4010"/>
        </w:tabs>
        <w:ind w:left="4010" w:hanging="144"/>
      </w:pPr>
      <w:rPr>
        <w:rFonts w:cs="Times New Roman" w:hint="default"/>
      </w:rPr>
    </w:lvl>
  </w:abstractNum>
  <w:abstractNum w:abstractNumId="12">
    <w:nsid w:val="3E934D7A"/>
    <w:multiLevelType w:val="hybridMultilevel"/>
    <w:tmpl w:val="AE5686DE"/>
    <w:lvl w:ilvl="0" w:tplc="864C9CD6">
      <w:start w:val="1"/>
      <w:numFmt w:val="bullet"/>
      <w:pStyle w:val="PucesIGNConseil"/>
      <w:lvlText w:val=""/>
      <w:lvlJc w:val="left"/>
      <w:pPr>
        <w:ind w:left="720" w:hanging="360"/>
      </w:pPr>
      <w:rPr>
        <w:rFonts w:ascii="Wingdings" w:hAnsi="Wingdings" w:hint="default"/>
        <w:u w:color="E36C0A"/>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20B62BE"/>
    <w:multiLevelType w:val="hybridMultilevel"/>
    <w:tmpl w:val="BA42E9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2D93D85"/>
    <w:multiLevelType w:val="hybridMultilevel"/>
    <w:tmpl w:val="C622BC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140D5A"/>
    <w:multiLevelType w:val="singleLevel"/>
    <w:tmpl w:val="00000000"/>
    <w:lvl w:ilvl="0">
      <w:start w:val="1"/>
      <w:numFmt w:val="bullet"/>
      <w:pStyle w:val="textpetipoint"/>
      <w:lvlText w:val=""/>
      <w:lvlJc w:val="left"/>
      <w:pPr>
        <w:tabs>
          <w:tab w:val="num" w:pos="360"/>
        </w:tabs>
        <w:ind w:left="360" w:hanging="360"/>
      </w:pPr>
      <w:rPr>
        <w:rFonts w:ascii="Symbol" w:hAnsi="Symbol" w:hint="default"/>
      </w:rPr>
    </w:lvl>
  </w:abstractNum>
  <w:abstractNum w:abstractNumId="16">
    <w:nsid w:val="4B2F081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D157393"/>
    <w:multiLevelType w:val="multilevel"/>
    <w:tmpl w:val="73945FE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4EEF5DE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1F85EFA"/>
    <w:multiLevelType w:val="hybridMultilevel"/>
    <w:tmpl w:val="B74082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47271CF"/>
    <w:multiLevelType w:val="hybridMultilevel"/>
    <w:tmpl w:val="A8241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4E466A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69F622F"/>
    <w:multiLevelType w:val="hybridMultilevel"/>
    <w:tmpl w:val="CDB2C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8464A6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7D39F8"/>
    <w:multiLevelType w:val="hybridMultilevel"/>
    <w:tmpl w:val="6E02A0B8"/>
    <w:lvl w:ilvl="0" w:tplc="1570D3D0">
      <w:start w:val="5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2900172"/>
    <w:multiLevelType w:val="hybridMultilevel"/>
    <w:tmpl w:val="45E847E2"/>
    <w:lvl w:ilvl="0" w:tplc="1DC443B0">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38C462B"/>
    <w:multiLevelType w:val="multilevel"/>
    <w:tmpl w:val="56E6502C"/>
    <w:lvl w:ilvl="0">
      <w:start w:val="1"/>
      <w:numFmt w:val="bullet"/>
      <w:pStyle w:val="Listepuces"/>
      <w:lvlText w:val=""/>
      <w:lvlJc w:val="left"/>
      <w:pPr>
        <w:ind w:left="1429" w:hanging="360"/>
      </w:pPr>
      <w:rPr>
        <w:rFonts w:ascii="Symbol" w:hAnsi="Symbol" w:hint="default"/>
        <w:color w:val="365F91"/>
      </w:rPr>
    </w:lvl>
    <w:lvl w:ilvl="1">
      <w:start w:val="1"/>
      <w:numFmt w:val="bullet"/>
      <w:lvlText w:val=""/>
      <w:lvlJc w:val="left"/>
      <w:pPr>
        <w:ind w:left="1789" w:hanging="360"/>
      </w:pPr>
      <w:rPr>
        <w:rFonts w:ascii="Wingdings" w:hAnsi="Wingdings" w:hint="default"/>
      </w:rPr>
    </w:lvl>
    <w:lvl w:ilvl="2">
      <w:start w:val="1"/>
      <w:numFmt w:val="bullet"/>
      <w:lvlText w:val=""/>
      <w:lvlJc w:val="left"/>
      <w:pPr>
        <w:ind w:left="2149" w:hanging="360"/>
      </w:pPr>
      <w:rPr>
        <w:rFonts w:ascii="Wingdings" w:hAnsi="Wingdings" w:hint="default"/>
      </w:rPr>
    </w:lvl>
    <w:lvl w:ilvl="3">
      <w:start w:val="1"/>
      <w:numFmt w:val="bullet"/>
      <w:lvlText w:val=""/>
      <w:lvlJc w:val="left"/>
      <w:pPr>
        <w:ind w:left="2509" w:hanging="360"/>
      </w:pPr>
      <w:rPr>
        <w:rFonts w:ascii="Symbol" w:hAnsi="Symbol" w:hint="default"/>
      </w:rPr>
    </w:lvl>
    <w:lvl w:ilvl="4">
      <w:start w:val="1"/>
      <w:numFmt w:val="bullet"/>
      <w:lvlText w:val=""/>
      <w:lvlJc w:val="left"/>
      <w:pPr>
        <w:ind w:left="2869" w:hanging="360"/>
      </w:pPr>
      <w:rPr>
        <w:rFonts w:ascii="Symbol" w:hAnsi="Symbol" w:hint="default"/>
      </w:rPr>
    </w:lvl>
    <w:lvl w:ilvl="5">
      <w:start w:val="1"/>
      <w:numFmt w:val="bullet"/>
      <w:lvlText w:val=""/>
      <w:lvlJc w:val="left"/>
      <w:pPr>
        <w:ind w:left="3229" w:hanging="360"/>
      </w:pPr>
      <w:rPr>
        <w:rFonts w:ascii="Wingdings" w:hAnsi="Wingdings" w:hint="default"/>
      </w:rPr>
    </w:lvl>
    <w:lvl w:ilvl="6">
      <w:start w:val="1"/>
      <w:numFmt w:val="bullet"/>
      <w:lvlText w:val=""/>
      <w:lvlJc w:val="left"/>
      <w:pPr>
        <w:ind w:left="3589" w:hanging="360"/>
      </w:pPr>
      <w:rPr>
        <w:rFonts w:ascii="Wingdings" w:hAnsi="Wingdings" w:hint="default"/>
      </w:rPr>
    </w:lvl>
    <w:lvl w:ilvl="7">
      <w:start w:val="1"/>
      <w:numFmt w:val="bullet"/>
      <w:lvlText w:val=""/>
      <w:lvlJc w:val="left"/>
      <w:pPr>
        <w:ind w:left="3949" w:hanging="360"/>
      </w:pPr>
      <w:rPr>
        <w:rFonts w:ascii="Symbol" w:hAnsi="Symbol" w:hint="default"/>
      </w:rPr>
    </w:lvl>
    <w:lvl w:ilvl="8">
      <w:start w:val="1"/>
      <w:numFmt w:val="bullet"/>
      <w:lvlText w:val=""/>
      <w:lvlJc w:val="left"/>
      <w:pPr>
        <w:ind w:left="4309" w:hanging="360"/>
      </w:pPr>
      <w:rPr>
        <w:rFonts w:ascii="Symbol" w:hAnsi="Symbol" w:hint="default"/>
      </w:rPr>
    </w:lvl>
  </w:abstractNum>
  <w:abstractNum w:abstractNumId="27">
    <w:nsid w:val="67A871C6"/>
    <w:multiLevelType w:val="hybridMultilevel"/>
    <w:tmpl w:val="BFC449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89738F4"/>
    <w:multiLevelType w:val="hybridMultilevel"/>
    <w:tmpl w:val="3CA4E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AB042EC"/>
    <w:multiLevelType w:val="hybridMultilevel"/>
    <w:tmpl w:val="2AD0EB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CFA0B46"/>
    <w:multiLevelType w:val="hybridMultilevel"/>
    <w:tmpl w:val="754EC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E447489"/>
    <w:multiLevelType w:val="hybridMultilevel"/>
    <w:tmpl w:val="7BBAF7C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057169D"/>
    <w:multiLevelType w:val="hybridMultilevel"/>
    <w:tmpl w:val="6A6C4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0577F6B"/>
    <w:multiLevelType w:val="hybridMultilevel"/>
    <w:tmpl w:val="1DB64A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1AC31E0"/>
    <w:multiLevelType w:val="hybridMultilevel"/>
    <w:tmpl w:val="2CFAD19A"/>
    <w:lvl w:ilvl="0" w:tplc="DD3E24BC">
      <w:start w:val="1"/>
      <w:numFmt w:val="bullet"/>
      <w:pStyle w:val="Puce1"/>
      <w:lvlText w:val=""/>
      <w:lvlJc w:val="left"/>
      <w:pPr>
        <w:tabs>
          <w:tab w:val="num" w:pos="680"/>
        </w:tabs>
        <w:ind w:left="680" w:hanging="396"/>
      </w:pPr>
      <w:rPr>
        <w:rFonts w:ascii="Wingdings" w:hAnsi="Wingdings" w:hint="default"/>
        <w:color w:val="339966"/>
        <w:sz w:val="22"/>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3360"/>
        </w:tabs>
        <w:ind w:left="3360" w:hanging="840"/>
      </w:pPr>
      <w:rPr>
        <w:rFonts w:ascii="Arial" w:eastAsia="Times New Roman" w:hAnsi="Arial"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35">
    <w:nsid w:val="7E222EAA"/>
    <w:multiLevelType w:val="multilevel"/>
    <w:tmpl w:val="460E1488"/>
    <w:styleLink w:val="Style2"/>
    <w:lvl w:ilvl="0">
      <w:start w:val="1"/>
      <w:numFmt w:val="upperRoman"/>
      <w:suff w:val="space"/>
      <w:lvlText w:val="%1-"/>
      <w:lvlJc w:val="left"/>
      <w:rPr>
        <w:rFonts w:ascii="Arial" w:hAnsi="Arial" w:cs="Times New Roman" w:hint="default"/>
        <w:sz w:val="28"/>
      </w:rPr>
    </w:lvl>
    <w:lvl w:ilvl="1">
      <w:start w:val="1"/>
      <w:numFmt w:val="decimal"/>
      <w:lvlText w:val="%1 -%2"/>
      <w:lvlJc w:val="left"/>
      <w:pPr>
        <w:ind w:left="680"/>
      </w:pPr>
      <w:rPr>
        <w:rFonts w:cs="Times New Roman" w:hint="default"/>
      </w:rPr>
    </w:lvl>
    <w:lvl w:ilvl="2">
      <w:start w:val="1"/>
      <w:numFmt w:val="decimal"/>
      <w:suff w:val="space"/>
      <w:lvlText w:val="%1-%2.%3"/>
      <w:lvlJc w:val="left"/>
      <w:pPr>
        <w:ind w:left="1701"/>
      </w:pPr>
      <w:rPr>
        <w:rFonts w:cs="Times New Roman" w:hint="default"/>
      </w:rPr>
    </w:lvl>
    <w:lvl w:ilvl="3">
      <w:start w:val="1"/>
      <w:numFmt w:val="lowerLetter"/>
      <w:lvlText w:val="%4 - "/>
      <w:lvlJc w:val="left"/>
      <w:pPr>
        <w:tabs>
          <w:tab w:val="num" w:pos="1985"/>
        </w:tabs>
        <w:ind w:left="1985"/>
      </w:pPr>
      <w:rPr>
        <w:rFonts w:cs="Times New Roman" w:hint="default"/>
      </w:rPr>
    </w:lvl>
    <w:lvl w:ilvl="4">
      <w:start w:val="1"/>
      <w:numFmt w:val="decimal"/>
      <w:lvlText w:val="%5)"/>
      <w:lvlJc w:val="left"/>
      <w:pPr>
        <w:tabs>
          <w:tab w:val="num" w:pos="3434"/>
        </w:tabs>
        <w:ind w:left="3434" w:hanging="432"/>
      </w:pPr>
      <w:rPr>
        <w:rFonts w:cs="Times New Roman" w:hint="default"/>
      </w:rPr>
    </w:lvl>
    <w:lvl w:ilvl="5">
      <w:start w:val="1"/>
      <w:numFmt w:val="lowerLetter"/>
      <w:lvlText w:val="%6)"/>
      <w:lvlJc w:val="left"/>
      <w:pPr>
        <w:tabs>
          <w:tab w:val="num" w:pos="3578"/>
        </w:tabs>
        <w:ind w:left="3578" w:hanging="432"/>
      </w:pPr>
      <w:rPr>
        <w:rFonts w:cs="Times New Roman" w:hint="default"/>
      </w:rPr>
    </w:lvl>
    <w:lvl w:ilvl="6">
      <w:start w:val="1"/>
      <w:numFmt w:val="lowerRoman"/>
      <w:lvlText w:val="%7)"/>
      <w:lvlJc w:val="right"/>
      <w:pPr>
        <w:tabs>
          <w:tab w:val="num" w:pos="3722"/>
        </w:tabs>
        <w:ind w:left="3722" w:hanging="288"/>
      </w:pPr>
      <w:rPr>
        <w:rFonts w:cs="Times New Roman" w:hint="default"/>
      </w:rPr>
    </w:lvl>
    <w:lvl w:ilvl="7">
      <w:start w:val="1"/>
      <w:numFmt w:val="lowerLetter"/>
      <w:lvlText w:val="%8."/>
      <w:lvlJc w:val="left"/>
      <w:pPr>
        <w:tabs>
          <w:tab w:val="num" w:pos="3866"/>
        </w:tabs>
        <w:ind w:left="3866" w:hanging="432"/>
      </w:pPr>
      <w:rPr>
        <w:rFonts w:cs="Times New Roman" w:hint="default"/>
      </w:rPr>
    </w:lvl>
    <w:lvl w:ilvl="8">
      <w:start w:val="1"/>
      <w:numFmt w:val="lowerRoman"/>
      <w:lvlText w:val="%9."/>
      <w:lvlJc w:val="right"/>
      <w:pPr>
        <w:tabs>
          <w:tab w:val="num" w:pos="4010"/>
        </w:tabs>
        <w:ind w:left="4010" w:hanging="144"/>
      </w:pPr>
      <w:rPr>
        <w:rFonts w:cs="Times New Roman" w:hint="default"/>
      </w:rPr>
    </w:lvl>
  </w:abstractNum>
  <w:abstractNum w:abstractNumId="36">
    <w:nsid w:val="7FA5312D"/>
    <w:multiLevelType w:val="hybridMultilevel"/>
    <w:tmpl w:val="D046CB6C"/>
    <w:lvl w:ilvl="0" w:tplc="306E47E6">
      <w:start w:val="2"/>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4"/>
  </w:num>
  <w:num w:numId="2">
    <w:abstractNumId w:val="1"/>
  </w:num>
  <w:num w:numId="3">
    <w:abstractNumId w:val="35"/>
  </w:num>
  <w:num w:numId="4">
    <w:abstractNumId w:val="11"/>
  </w:num>
  <w:num w:numId="5">
    <w:abstractNumId w:val="15"/>
  </w:num>
  <w:num w:numId="6">
    <w:abstractNumId w:val="26"/>
  </w:num>
  <w:num w:numId="7">
    <w:abstractNumId w:val="17"/>
  </w:num>
  <w:num w:numId="8">
    <w:abstractNumId w:val="12"/>
  </w:num>
  <w:num w:numId="9">
    <w:abstractNumId w:val="7"/>
  </w:num>
  <w:num w:numId="10">
    <w:abstractNumId w:val="3"/>
  </w:num>
  <w:num w:numId="11">
    <w:abstractNumId w:val="5"/>
  </w:num>
  <w:num w:numId="12">
    <w:abstractNumId w:val="10"/>
    <w:lvlOverride w:ilvl="0">
      <w:lvl w:ilvl="0">
        <w:start w:val="1"/>
        <w:numFmt w:val="upperRoman"/>
        <w:pStyle w:val="SCENCOPTitre1"/>
        <w:suff w:val="space"/>
        <w:lvlText w:val="%1"/>
        <w:lvlJc w:val="left"/>
        <w:pPr>
          <w:ind w:left="340" w:hanging="340"/>
        </w:pPr>
        <w:rPr>
          <w:rFonts w:ascii="Arial" w:hAnsi="Arial" w:hint="default"/>
          <w:b/>
          <w:color w:val="808080"/>
          <w:sz w:val="28"/>
        </w:rPr>
      </w:lvl>
    </w:lvlOverride>
    <w:lvlOverride w:ilvl="1">
      <w:lvl w:ilvl="1">
        <w:start w:val="1"/>
        <w:numFmt w:val="decimal"/>
        <w:pStyle w:val="SCENCOPTitre2"/>
        <w:suff w:val="space"/>
        <w:lvlText w:val="%1.%2"/>
        <w:lvlJc w:val="left"/>
        <w:pPr>
          <w:ind w:left="2042" w:hanging="340"/>
        </w:pPr>
        <w:rPr>
          <w:rFonts w:ascii="Arial" w:hAnsi="Arial" w:hint="default"/>
          <w:b/>
          <w:color w:val="FFFFFF"/>
          <w:sz w:val="22"/>
        </w:rPr>
      </w:lvl>
    </w:lvlOverride>
    <w:lvlOverride w:ilvl="2">
      <w:lvl w:ilvl="2">
        <w:start w:val="1"/>
        <w:numFmt w:val="lowerLetter"/>
        <w:pStyle w:val="SCENCOPTitre3"/>
        <w:suff w:val="space"/>
        <w:lvlText w:val="%1.%2.%3"/>
        <w:lvlJc w:val="left"/>
        <w:pPr>
          <w:ind w:left="340" w:hanging="340"/>
        </w:pPr>
        <w:rPr>
          <w:rFonts w:ascii="Arial" w:hAnsi="Arial" w:hint="default"/>
          <w:b/>
          <w:color w:val="808080"/>
          <w:sz w:val="22"/>
        </w:rPr>
      </w:lvl>
    </w:lvlOverride>
    <w:lvlOverride w:ilvl="3">
      <w:lvl w:ilvl="3">
        <w:start w:val="1"/>
        <w:numFmt w:val="lowerRoman"/>
        <w:pStyle w:val="SCENCOPTitre4"/>
        <w:suff w:val="space"/>
        <w:lvlText w:val="%4."/>
        <w:lvlJc w:val="left"/>
        <w:pPr>
          <w:ind w:left="2184" w:hanging="340"/>
        </w:pPr>
        <w:rPr>
          <w:rFonts w:ascii="Arial Gras" w:hAnsi="Arial Gras"/>
          <w:b/>
          <w:color w:val="94C310"/>
          <w:sz w:val="20"/>
        </w:rPr>
      </w:lvl>
    </w:lvlOverride>
    <w:lvlOverride w:ilvl="4">
      <w:lvl w:ilvl="4">
        <w:start w:val="1"/>
        <w:numFmt w:val="lowerLetter"/>
        <w:pStyle w:val="Style4"/>
        <w:lvlText w:val="(%5)"/>
        <w:lvlJc w:val="left"/>
        <w:pPr>
          <w:ind w:left="340" w:hanging="340"/>
        </w:pPr>
        <w:rPr>
          <w:rFonts w:hint="default"/>
        </w:rPr>
      </w:lvl>
    </w:lvlOverride>
    <w:lvlOverride w:ilvl="5">
      <w:lvl w:ilvl="5">
        <w:start w:val="1"/>
        <w:numFmt w:val="lowerRoman"/>
        <w:lvlText w:val="(%6)"/>
        <w:lvlJc w:val="left"/>
        <w:pPr>
          <w:ind w:left="340" w:hanging="340"/>
        </w:pPr>
        <w:rPr>
          <w:rFonts w:hint="default"/>
        </w:rPr>
      </w:lvl>
    </w:lvlOverride>
    <w:lvlOverride w:ilvl="6">
      <w:lvl w:ilvl="6">
        <w:start w:val="1"/>
        <w:numFmt w:val="decimal"/>
        <w:lvlText w:val="%7."/>
        <w:lvlJc w:val="left"/>
        <w:pPr>
          <w:ind w:left="340" w:hanging="340"/>
        </w:pPr>
        <w:rPr>
          <w:rFonts w:hint="default"/>
        </w:rPr>
      </w:lvl>
    </w:lvlOverride>
    <w:lvlOverride w:ilvl="7">
      <w:lvl w:ilvl="7">
        <w:start w:val="1"/>
        <w:numFmt w:val="lowerLetter"/>
        <w:lvlText w:val="%8."/>
        <w:lvlJc w:val="left"/>
        <w:pPr>
          <w:ind w:left="340" w:hanging="340"/>
        </w:pPr>
        <w:rPr>
          <w:rFonts w:hint="default"/>
        </w:rPr>
      </w:lvl>
    </w:lvlOverride>
    <w:lvlOverride w:ilvl="8">
      <w:lvl w:ilvl="8">
        <w:start w:val="1"/>
        <w:numFmt w:val="lowerRoman"/>
        <w:lvlText w:val="%9."/>
        <w:lvlJc w:val="left"/>
        <w:pPr>
          <w:ind w:left="340" w:hanging="340"/>
        </w:pPr>
        <w:rPr>
          <w:rFonts w:hint="default"/>
        </w:rPr>
      </w:lvl>
    </w:lvlOverride>
  </w:num>
  <w:num w:numId="13">
    <w:abstractNumId w:val="27"/>
  </w:num>
  <w:num w:numId="14">
    <w:abstractNumId w:val="13"/>
  </w:num>
  <w:num w:numId="15">
    <w:abstractNumId w:val="9"/>
  </w:num>
  <w:num w:numId="16">
    <w:abstractNumId w:val="19"/>
  </w:num>
  <w:num w:numId="17">
    <w:abstractNumId w:val="33"/>
  </w:num>
  <w:num w:numId="18">
    <w:abstractNumId w:val="29"/>
  </w:num>
  <w:num w:numId="19">
    <w:abstractNumId w:val="4"/>
  </w:num>
  <w:num w:numId="20">
    <w:abstractNumId w:val="22"/>
  </w:num>
  <w:num w:numId="21">
    <w:abstractNumId w:val="14"/>
  </w:num>
  <w:num w:numId="22">
    <w:abstractNumId w:val="8"/>
  </w:num>
  <w:num w:numId="23">
    <w:abstractNumId w:val="2"/>
  </w:num>
  <w:num w:numId="24">
    <w:abstractNumId w:val="23"/>
  </w:num>
  <w:num w:numId="25">
    <w:abstractNumId w:val="21"/>
  </w:num>
  <w:num w:numId="26">
    <w:abstractNumId w:val="18"/>
  </w:num>
  <w:num w:numId="27">
    <w:abstractNumId w:val="16"/>
  </w:num>
  <w:num w:numId="28">
    <w:abstractNumId w:val="0"/>
  </w:num>
  <w:num w:numId="29">
    <w:abstractNumId w:val="25"/>
  </w:num>
  <w:num w:numId="30">
    <w:abstractNumId w:val="6"/>
  </w:num>
  <w:num w:numId="31">
    <w:abstractNumId w:val="31"/>
  </w:num>
  <w:num w:numId="32">
    <w:abstractNumId w:val="36"/>
  </w:num>
  <w:num w:numId="33">
    <w:abstractNumId w:val="24"/>
  </w:num>
  <w:num w:numId="34">
    <w:abstractNumId w:val="0"/>
  </w:num>
  <w:num w:numId="35">
    <w:abstractNumId w:val="0"/>
  </w:num>
  <w:num w:numId="36">
    <w:abstractNumId w:val="0"/>
  </w:num>
  <w:num w:numId="37">
    <w:abstractNumId w:val="0"/>
  </w:num>
  <w:num w:numId="38">
    <w:abstractNumId w:val="20"/>
  </w:num>
  <w:num w:numId="39">
    <w:abstractNumId w:val="30"/>
  </w:num>
  <w:num w:numId="40">
    <w:abstractNumId w:val="0"/>
  </w:num>
  <w:num w:numId="41">
    <w:abstractNumId w:val="0"/>
  </w:num>
  <w:num w:numId="42">
    <w:abstractNumId w:val="28"/>
  </w:num>
  <w:num w:numId="43">
    <w:abstractNumId w:val="0"/>
  </w:num>
  <w:num w:numId="44">
    <w:abstractNumId w:val="0"/>
  </w:num>
  <w:num w:numId="45">
    <w:abstractNumId w:val="32"/>
  </w:num>
  <w:num w:numId="46">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C4D"/>
    <w:rsid w:val="00000AA0"/>
    <w:rsid w:val="00000DEC"/>
    <w:rsid w:val="00002931"/>
    <w:rsid w:val="000029F3"/>
    <w:rsid w:val="00002D8C"/>
    <w:rsid w:val="000039B4"/>
    <w:rsid w:val="00004D2B"/>
    <w:rsid w:val="00005ED4"/>
    <w:rsid w:val="00006BDF"/>
    <w:rsid w:val="00006D63"/>
    <w:rsid w:val="0000773D"/>
    <w:rsid w:val="00010572"/>
    <w:rsid w:val="00011765"/>
    <w:rsid w:val="0001191B"/>
    <w:rsid w:val="0001239B"/>
    <w:rsid w:val="0001265D"/>
    <w:rsid w:val="000126F1"/>
    <w:rsid w:val="00013579"/>
    <w:rsid w:val="00013E96"/>
    <w:rsid w:val="000150D6"/>
    <w:rsid w:val="000155D0"/>
    <w:rsid w:val="00015AD6"/>
    <w:rsid w:val="000162CD"/>
    <w:rsid w:val="00016D54"/>
    <w:rsid w:val="000172C0"/>
    <w:rsid w:val="00017666"/>
    <w:rsid w:val="00017F98"/>
    <w:rsid w:val="00020010"/>
    <w:rsid w:val="000209B4"/>
    <w:rsid w:val="00020D0B"/>
    <w:rsid w:val="00021F31"/>
    <w:rsid w:val="0002223A"/>
    <w:rsid w:val="000222D2"/>
    <w:rsid w:val="00023340"/>
    <w:rsid w:val="000236EC"/>
    <w:rsid w:val="000242BA"/>
    <w:rsid w:val="0002495F"/>
    <w:rsid w:val="000256EF"/>
    <w:rsid w:val="00025DF7"/>
    <w:rsid w:val="0002655B"/>
    <w:rsid w:val="0002714B"/>
    <w:rsid w:val="00027671"/>
    <w:rsid w:val="00030607"/>
    <w:rsid w:val="000311A1"/>
    <w:rsid w:val="00031C5A"/>
    <w:rsid w:val="00032178"/>
    <w:rsid w:val="0003298A"/>
    <w:rsid w:val="00032A43"/>
    <w:rsid w:val="00032F59"/>
    <w:rsid w:val="00033294"/>
    <w:rsid w:val="0003448D"/>
    <w:rsid w:val="000356A9"/>
    <w:rsid w:val="00035986"/>
    <w:rsid w:val="00035ABA"/>
    <w:rsid w:val="00036324"/>
    <w:rsid w:val="0003650D"/>
    <w:rsid w:val="00037327"/>
    <w:rsid w:val="000374CE"/>
    <w:rsid w:val="00040317"/>
    <w:rsid w:val="00040B5D"/>
    <w:rsid w:val="00041439"/>
    <w:rsid w:val="0004148A"/>
    <w:rsid w:val="00042616"/>
    <w:rsid w:val="000426E4"/>
    <w:rsid w:val="0004278B"/>
    <w:rsid w:val="00042D6D"/>
    <w:rsid w:val="00043423"/>
    <w:rsid w:val="00043794"/>
    <w:rsid w:val="00043F92"/>
    <w:rsid w:val="00044659"/>
    <w:rsid w:val="00044844"/>
    <w:rsid w:val="0004576B"/>
    <w:rsid w:val="000469B9"/>
    <w:rsid w:val="00046BA4"/>
    <w:rsid w:val="00047CF0"/>
    <w:rsid w:val="00050698"/>
    <w:rsid w:val="00051808"/>
    <w:rsid w:val="00051C36"/>
    <w:rsid w:val="00051DC5"/>
    <w:rsid w:val="00052048"/>
    <w:rsid w:val="00052193"/>
    <w:rsid w:val="00052A18"/>
    <w:rsid w:val="00052A5A"/>
    <w:rsid w:val="00053951"/>
    <w:rsid w:val="0005402B"/>
    <w:rsid w:val="0005446F"/>
    <w:rsid w:val="00054619"/>
    <w:rsid w:val="00054ADE"/>
    <w:rsid w:val="00055293"/>
    <w:rsid w:val="000567F8"/>
    <w:rsid w:val="000569CE"/>
    <w:rsid w:val="0005783B"/>
    <w:rsid w:val="00060BFC"/>
    <w:rsid w:val="000617B6"/>
    <w:rsid w:val="000621A3"/>
    <w:rsid w:val="0006267D"/>
    <w:rsid w:val="00063AB5"/>
    <w:rsid w:val="00063D08"/>
    <w:rsid w:val="00064ACB"/>
    <w:rsid w:val="00064F0C"/>
    <w:rsid w:val="00065B00"/>
    <w:rsid w:val="00067F41"/>
    <w:rsid w:val="0007089F"/>
    <w:rsid w:val="000711EB"/>
    <w:rsid w:val="00071C47"/>
    <w:rsid w:val="00072642"/>
    <w:rsid w:val="00073186"/>
    <w:rsid w:val="000738D5"/>
    <w:rsid w:val="00073BEA"/>
    <w:rsid w:val="00073F98"/>
    <w:rsid w:val="00074F66"/>
    <w:rsid w:val="00075421"/>
    <w:rsid w:val="00075720"/>
    <w:rsid w:val="00075754"/>
    <w:rsid w:val="00076BC8"/>
    <w:rsid w:val="000773E7"/>
    <w:rsid w:val="00077C1B"/>
    <w:rsid w:val="00080259"/>
    <w:rsid w:val="00080D7B"/>
    <w:rsid w:val="00081338"/>
    <w:rsid w:val="000813E1"/>
    <w:rsid w:val="00081535"/>
    <w:rsid w:val="000815AF"/>
    <w:rsid w:val="000816CA"/>
    <w:rsid w:val="0008235C"/>
    <w:rsid w:val="00082565"/>
    <w:rsid w:val="0008314E"/>
    <w:rsid w:val="00083C43"/>
    <w:rsid w:val="0008400A"/>
    <w:rsid w:val="00085401"/>
    <w:rsid w:val="0008577F"/>
    <w:rsid w:val="00085794"/>
    <w:rsid w:val="000867EB"/>
    <w:rsid w:val="00086EE7"/>
    <w:rsid w:val="00087245"/>
    <w:rsid w:val="00087810"/>
    <w:rsid w:val="00087C1A"/>
    <w:rsid w:val="00087CC3"/>
    <w:rsid w:val="000900CB"/>
    <w:rsid w:val="00090DAC"/>
    <w:rsid w:val="00091078"/>
    <w:rsid w:val="000911B6"/>
    <w:rsid w:val="000923F4"/>
    <w:rsid w:val="000939E9"/>
    <w:rsid w:val="00094388"/>
    <w:rsid w:val="000947F0"/>
    <w:rsid w:val="00094BE5"/>
    <w:rsid w:val="00094C3C"/>
    <w:rsid w:val="0009529E"/>
    <w:rsid w:val="000958A9"/>
    <w:rsid w:val="00095DED"/>
    <w:rsid w:val="0009623D"/>
    <w:rsid w:val="00096758"/>
    <w:rsid w:val="00096992"/>
    <w:rsid w:val="000969FA"/>
    <w:rsid w:val="000974CB"/>
    <w:rsid w:val="0009752A"/>
    <w:rsid w:val="0009764E"/>
    <w:rsid w:val="000978FD"/>
    <w:rsid w:val="000A02B2"/>
    <w:rsid w:val="000A0516"/>
    <w:rsid w:val="000A0FA0"/>
    <w:rsid w:val="000A145F"/>
    <w:rsid w:val="000A1DFD"/>
    <w:rsid w:val="000A2C9E"/>
    <w:rsid w:val="000A367D"/>
    <w:rsid w:val="000A3CD7"/>
    <w:rsid w:val="000A3E3F"/>
    <w:rsid w:val="000A5B76"/>
    <w:rsid w:val="000A5BC0"/>
    <w:rsid w:val="000A7326"/>
    <w:rsid w:val="000A736D"/>
    <w:rsid w:val="000A73C3"/>
    <w:rsid w:val="000A7541"/>
    <w:rsid w:val="000A76A5"/>
    <w:rsid w:val="000A774D"/>
    <w:rsid w:val="000A77BF"/>
    <w:rsid w:val="000A7D05"/>
    <w:rsid w:val="000A7E87"/>
    <w:rsid w:val="000B0090"/>
    <w:rsid w:val="000B078E"/>
    <w:rsid w:val="000B335C"/>
    <w:rsid w:val="000B36F9"/>
    <w:rsid w:val="000B3E69"/>
    <w:rsid w:val="000B40C9"/>
    <w:rsid w:val="000B4CEF"/>
    <w:rsid w:val="000B53A9"/>
    <w:rsid w:val="000B541D"/>
    <w:rsid w:val="000B5745"/>
    <w:rsid w:val="000B5B0B"/>
    <w:rsid w:val="000B5B81"/>
    <w:rsid w:val="000B5FDE"/>
    <w:rsid w:val="000B605E"/>
    <w:rsid w:val="000B68E6"/>
    <w:rsid w:val="000B6920"/>
    <w:rsid w:val="000B6BBA"/>
    <w:rsid w:val="000B795A"/>
    <w:rsid w:val="000B7A4F"/>
    <w:rsid w:val="000B7F4A"/>
    <w:rsid w:val="000C0674"/>
    <w:rsid w:val="000C209E"/>
    <w:rsid w:val="000C2BE2"/>
    <w:rsid w:val="000C2CC3"/>
    <w:rsid w:val="000C399A"/>
    <w:rsid w:val="000C3C43"/>
    <w:rsid w:val="000C3EE2"/>
    <w:rsid w:val="000C4A67"/>
    <w:rsid w:val="000C4C22"/>
    <w:rsid w:val="000C5793"/>
    <w:rsid w:val="000C5B6B"/>
    <w:rsid w:val="000C70E8"/>
    <w:rsid w:val="000C74A9"/>
    <w:rsid w:val="000D0A7B"/>
    <w:rsid w:val="000D0C37"/>
    <w:rsid w:val="000D14E5"/>
    <w:rsid w:val="000D1735"/>
    <w:rsid w:val="000D1AC5"/>
    <w:rsid w:val="000D1B2E"/>
    <w:rsid w:val="000D1C36"/>
    <w:rsid w:val="000D1C95"/>
    <w:rsid w:val="000D2064"/>
    <w:rsid w:val="000D28DB"/>
    <w:rsid w:val="000D35DF"/>
    <w:rsid w:val="000D457B"/>
    <w:rsid w:val="000D6463"/>
    <w:rsid w:val="000D65CF"/>
    <w:rsid w:val="000D7943"/>
    <w:rsid w:val="000D7F0B"/>
    <w:rsid w:val="000E01A3"/>
    <w:rsid w:val="000E065A"/>
    <w:rsid w:val="000E0A96"/>
    <w:rsid w:val="000E2915"/>
    <w:rsid w:val="000E2F4A"/>
    <w:rsid w:val="000E2FB9"/>
    <w:rsid w:val="000E31CE"/>
    <w:rsid w:val="000E4729"/>
    <w:rsid w:val="000E545F"/>
    <w:rsid w:val="000E5807"/>
    <w:rsid w:val="000E5918"/>
    <w:rsid w:val="000E5E68"/>
    <w:rsid w:val="000E67F6"/>
    <w:rsid w:val="000E7662"/>
    <w:rsid w:val="000F0891"/>
    <w:rsid w:val="000F0BF9"/>
    <w:rsid w:val="000F151A"/>
    <w:rsid w:val="000F16E8"/>
    <w:rsid w:val="000F21F5"/>
    <w:rsid w:val="000F2975"/>
    <w:rsid w:val="000F33D0"/>
    <w:rsid w:val="000F39B9"/>
    <w:rsid w:val="000F43C4"/>
    <w:rsid w:val="000F46DF"/>
    <w:rsid w:val="000F5799"/>
    <w:rsid w:val="000F58C0"/>
    <w:rsid w:val="000F5B99"/>
    <w:rsid w:val="000F5D76"/>
    <w:rsid w:val="000F5F5C"/>
    <w:rsid w:val="000F655C"/>
    <w:rsid w:val="000F72E4"/>
    <w:rsid w:val="000F77C2"/>
    <w:rsid w:val="000F7C42"/>
    <w:rsid w:val="000F7F3E"/>
    <w:rsid w:val="00100055"/>
    <w:rsid w:val="001005BB"/>
    <w:rsid w:val="0010066E"/>
    <w:rsid w:val="001013C8"/>
    <w:rsid w:val="0010144A"/>
    <w:rsid w:val="00101625"/>
    <w:rsid w:val="0010195C"/>
    <w:rsid w:val="00102305"/>
    <w:rsid w:val="0010249B"/>
    <w:rsid w:val="0010270C"/>
    <w:rsid w:val="00102737"/>
    <w:rsid w:val="0010295D"/>
    <w:rsid w:val="00102D9A"/>
    <w:rsid w:val="00104BF2"/>
    <w:rsid w:val="001052B1"/>
    <w:rsid w:val="00105DD5"/>
    <w:rsid w:val="001061D2"/>
    <w:rsid w:val="001062B1"/>
    <w:rsid w:val="00106AB2"/>
    <w:rsid w:val="00106CAA"/>
    <w:rsid w:val="00107347"/>
    <w:rsid w:val="00107714"/>
    <w:rsid w:val="00107E05"/>
    <w:rsid w:val="00110159"/>
    <w:rsid w:val="00110B54"/>
    <w:rsid w:val="00110D1D"/>
    <w:rsid w:val="00111174"/>
    <w:rsid w:val="001113D5"/>
    <w:rsid w:val="00111790"/>
    <w:rsid w:val="001117E1"/>
    <w:rsid w:val="00111B56"/>
    <w:rsid w:val="00112088"/>
    <w:rsid w:val="00112579"/>
    <w:rsid w:val="00112B1A"/>
    <w:rsid w:val="00112D7F"/>
    <w:rsid w:val="00113EEE"/>
    <w:rsid w:val="00114505"/>
    <w:rsid w:val="0011489A"/>
    <w:rsid w:val="001154D7"/>
    <w:rsid w:val="0011594E"/>
    <w:rsid w:val="00115C2F"/>
    <w:rsid w:val="00115DBB"/>
    <w:rsid w:val="00115F3A"/>
    <w:rsid w:val="00116550"/>
    <w:rsid w:val="00116735"/>
    <w:rsid w:val="00116850"/>
    <w:rsid w:val="00121124"/>
    <w:rsid w:val="001225BB"/>
    <w:rsid w:val="00123508"/>
    <w:rsid w:val="001235A2"/>
    <w:rsid w:val="00123FE8"/>
    <w:rsid w:val="001256C1"/>
    <w:rsid w:val="0012718F"/>
    <w:rsid w:val="001271B1"/>
    <w:rsid w:val="00127818"/>
    <w:rsid w:val="00127984"/>
    <w:rsid w:val="00127B86"/>
    <w:rsid w:val="00130371"/>
    <w:rsid w:val="0013082B"/>
    <w:rsid w:val="00130D1B"/>
    <w:rsid w:val="00130F7A"/>
    <w:rsid w:val="001310E8"/>
    <w:rsid w:val="001313AE"/>
    <w:rsid w:val="00131A95"/>
    <w:rsid w:val="00131B07"/>
    <w:rsid w:val="001325FD"/>
    <w:rsid w:val="001330EF"/>
    <w:rsid w:val="001331FD"/>
    <w:rsid w:val="001335EB"/>
    <w:rsid w:val="0013413D"/>
    <w:rsid w:val="00136303"/>
    <w:rsid w:val="001365C0"/>
    <w:rsid w:val="00137598"/>
    <w:rsid w:val="0013769E"/>
    <w:rsid w:val="00137838"/>
    <w:rsid w:val="0014103E"/>
    <w:rsid w:val="0014118E"/>
    <w:rsid w:val="0014127B"/>
    <w:rsid w:val="001415CB"/>
    <w:rsid w:val="0014182E"/>
    <w:rsid w:val="00141F46"/>
    <w:rsid w:val="00142BE4"/>
    <w:rsid w:val="001432BA"/>
    <w:rsid w:val="0014354F"/>
    <w:rsid w:val="00144077"/>
    <w:rsid w:val="001441BE"/>
    <w:rsid w:val="00144485"/>
    <w:rsid w:val="00144780"/>
    <w:rsid w:val="00144E07"/>
    <w:rsid w:val="0014527F"/>
    <w:rsid w:val="001452A3"/>
    <w:rsid w:val="00145B2E"/>
    <w:rsid w:val="00145BAF"/>
    <w:rsid w:val="00145BFD"/>
    <w:rsid w:val="00145C01"/>
    <w:rsid w:val="00146A2A"/>
    <w:rsid w:val="00146DD3"/>
    <w:rsid w:val="0014747B"/>
    <w:rsid w:val="00147FE8"/>
    <w:rsid w:val="0015021D"/>
    <w:rsid w:val="001504BF"/>
    <w:rsid w:val="00151344"/>
    <w:rsid w:val="00151A98"/>
    <w:rsid w:val="00151E64"/>
    <w:rsid w:val="00152492"/>
    <w:rsid w:val="001532BF"/>
    <w:rsid w:val="00154864"/>
    <w:rsid w:val="00154D0B"/>
    <w:rsid w:val="0015666E"/>
    <w:rsid w:val="00156815"/>
    <w:rsid w:val="00156FDF"/>
    <w:rsid w:val="00157F42"/>
    <w:rsid w:val="00160339"/>
    <w:rsid w:val="00160788"/>
    <w:rsid w:val="001609EC"/>
    <w:rsid w:val="001619C6"/>
    <w:rsid w:val="00161D81"/>
    <w:rsid w:val="00161F9A"/>
    <w:rsid w:val="001623FD"/>
    <w:rsid w:val="001632A9"/>
    <w:rsid w:val="00163890"/>
    <w:rsid w:val="00163D1C"/>
    <w:rsid w:val="001647A2"/>
    <w:rsid w:val="00164CE2"/>
    <w:rsid w:val="00165D13"/>
    <w:rsid w:val="00166053"/>
    <w:rsid w:val="00166BFF"/>
    <w:rsid w:val="001674C4"/>
    <w:rsid w:val="00167591"/>
    <w:rsid w:val="001703DE"/>
    <w:rsid w:val="00170F60"/>
    <w:rsid w:val="00171288"/>
    <w:rsid w:val="001728F3"/>
    <w:rsid w:val="00172E30"/>
    <w:rsid w:val="00172F15"/>
    <w:rsid w:val="00173493"/>
    <w:rsid w:val="00173792"/>
    <w:rsid w:val="001737ED"/>
    <w:rsid w:val="00173CD8"/>
    <w:rsid w:val="00175547"/>
    <w:rsid w:val="00175BC0"/>
    <w:rsid w:val="00175E1F"/>
    <w:rsid w:val="00176667"/>
    <w:rsid w:val="00176B06"/>
    <w:rsid w:val="00176E0A"/>
    <w:rsid w:val="00176F4D"/>
    <w:rsid w:val="0017744A"/>
    <w:rsid w:val="001778C1"/>
    <w:rsid w:val="00177911"/>
    <w:rsid w:val="001800FF"/>
    <w:rsid w:val="001803E7"/>
    <w:rsid w:val="001803F5"/>
    <w:rsid w:val="00180B07"/>
    <w:rsid w:val="001818F5"/>
    <w:rsid w:val="00182044"/>
    <w:rsid w:val="001821F6"/>
    <w:rsid w:val="0018342D"/>
    <w:rsid w:val="00183B8E"/>
    <w:rsid w:val="0018663A"/>
    <w:rsid w:val="0018696B"/>
    <w:rsid w:val="00186C0D"/>
    <w:rsid w:val="0018764D"/>
    <w:rsid w:val="001913D8"/>
    <w:rsid w:val="0019240D"/>
    <w:rsid w:val="00192C8C"/>
    <w:rsid w:val="00194F43"/>
    <w:rsid w:val="0019549C"/>
    <w:rsid w:val="001960E6"/>
    <w:rsid w:val="0019627A"/>
    <w:rsid w:val="00196917"/>
    <w:rsid w:val="00196DA7"/>
    <w:rsid w:val="00197BCC"/>
    <w:rsid w:val="001A02A7"/>
    <w:rsid w:val="001A0649"/>
    <w:rsid w:val="001A0B7A"/>
    <w:rsid w:val="001A16CD"/>
    <w:rsid w:val="001A16DA"/>
    <w:rsid w:val="001A1BEA"/>
    <w:rsid w:val="001A1E05"/>
    <w:rsid w:val="001A1EDE"/>
    <w:rsid w:val="001A210B"/>
    <w:rsid w:val="001A211D"/>
    <w:rsid w:val="001A30A4"/>
    <w:rsid w:val="001A3535"/>
    <w:rsid w:val="001A3EAC"/>
    <w:rsid w:val="001A5148"/>
    <w:rsid w:val="001A53A4"/>
    <w:rsid w:val="001A58F0"/>
    <w:rsid w:val="001A5AEC"/>
    <w:rsid w:val="001A5C40"/>
    <w:rsid w:val="001A5ED0"/>
    <w:rsid w:val="001A69C0"/>
    <w:rsid w:val="001A6C24"/>
    <w:rsid w:val="001A7F02"/>
    <w:rsid w:val="001B0751"/>
    <w:rsid w:val="001B0806"/>
    <w:rsid w:val="001B08D8"/>
    <w:rsid w:val="001B0AD7"/>
    <w:rsid w:val="001B1271"/>
    <w:rsid w:val="001B1332"/>
    <w:rsid w:val="001B1451"/>
    <w:rsid w:val="001B16D7"/>
    <w:rsid w:val="001B27E5"/>
    <w:rsid w:val="001B2C72"/>
    <w:rsid w:val="001B3107"/>
    <w:rsid w:val="001B3462"/>
    <w:rsid w:val="001B3511"/>
    <w:rsid w:val="001B3898"/>
    <w:rsid w:val="001B3979"/>
    <w:rsid w:val="001B3FE8"/>
    <w:rsid w:val="001B439A"/>
    <w:rsid w:val="001B43C7"/>
    <w:rsid w:val="001B4C0C"/>
    <w:rsid w:val="001B6E89"/>
    <w:rsid w:val="001B7BAF"/>
    <w:rsid w:val="001C01C5"/>
    <w:rsid w:val="001C026A"/>
    <w:rsid w:val="001C1AB6"/>
    <w:rsid w:val="001C1ACC"/>
    <w:rsid w:val="001C2379"/>
    <w:rsid w:val="001C3967"/>
    <w:rsid w:val="001C3B8D"/>
    <w:rsid w:val="001C3E10"/>
    <w:rsid w:val="001C4433"/>
    <w:rsid w:val="001C49F4"/>
    <w:rsid w:val="001C4CF5"/>
    <w:rsid w:val="001C503C"/>
    <w:rsid w:val="001C5588"/>
    <w:rsid w:val="001C7BFE"/>
    <w:rsid w:val="001D01F7"/>
    <w:rsid w:val="001D0650"/>
    <w:rsid w:val="001D1C04"/>
    <w:rsid w:val="001D1D3C"/>
    <w:rsid w:val="001D290A"/>
    <w:rsid w:val="001D35B7"/>
    <w:rsid w:val="001D3F90"/>
    <w:rsid w:val="001D4025"/>
    <w:rsid w:val="001D4353"/>
    <w:rsid w:val="001D58A4"/>
    <w:rsid w:val="001D6275"/>
    <w:rsid w:val="001D679D"/>
    <w:rsid w:val="001D6DC6"/>
    <w:rsid w:val="001D7114"/>
    <w:rsid w:val="001D7522"/>
    <w:rsid w:val="001D7DDA"/>
    <w:rsid w:val="001D7FA5"/>
    <w:rsid w:val="001E02A9"/>
    <w:rsid w:val="001E0947"/>
    <w:rsid w:val="001E0B0B"/>
    <w:rsid w:val="001E0B11"/>
    <w:rsid w:val="001E0D6B"/>
    <w:rsid w:val="001E0F94"/>
    <w:rsid w:val="001E1CBB"/>
    <w:rsid w:val="001E215C"/>
    <w:rsid w:val="001E26B6"/>
    <w:rsid w:val="001E2E02"/>
    <w:rsid w:val="001E3629"/>
    <w:rsid w:val="001E53BF"/>
    <w:rsid w:val="001E53C5"/>
    <w:rsid w:val="001E55F4"/>
    <w:rsid w:val="001E5A13"/>
    <w:rsid w:val="001E5AA2"/>
    <w:rsid w:val="001E5B0C"/>
    <w:rsid w:val="001E66C0"/>
    <w:rsid w:val="001F010A"/>
    <w:rsid w:val="001F03F2"/>
    <w:rsid w:val="001F0AA6"/>
    <w:rsid w:val="001F11EE"/>
    <w:rsid w:val="001F205D"/>
    <w:rsid w:val="001F22DB"/>
    <w:rsid w:val="001F22F3"/>
    <w:rsid w:val="001F23FB"/>
    <w:rsid w:val="001F2675"/>
    <w:rsid w:val="001F28CD"/>
    <w:rsid w:val="001F384C"/>
    <w:rsid w:val="001F3960"/>
    <w:rsid w:val="001F3AE0"/>
    <w:rsid w:val="001F3C22"/>
    <w:rsid w:val="001F426F"/>
    <w:rsid w:val="001F4284"/>
    <w:rsid w:val="001F4BAD"/>
    <w:rsid w:val="001F5093"/>
    <w:rsid w:val="001F51C8"/>
    <w:rsid w:val="001F5449"/>
    <w:rsid w:val="001F559B"/>
    <w:rsid w:val="001F561B"/>
    <w:rsid w:val="001F586A"/>
    <w:rsid w:val="001F72C8"/>
    <w:rsid w:val="001F735F"/>
    <w:rsid w:val="001F752E"/>
    <w:rsid w:val="002002A1"/>
    <w:rsid w:val="002003E9"/>
    <w:rsid w:val="00200B49"/>
    <w:rsid w:val="00200EEC"/>
    <w:rsid w:val="002015E9"/>
    <w:rsid w:val="00201EC8"/>
    <w:rsid w:val="00202528"/>
    <w:rsid w:val="0020257C"/>
    <w:rsid w:val="00203621"/>
    <w:rsid w:val="002038C0"/>
    <w:rsid w:val="002048BE"/>
    <w:rsid w:val="00204B6A"/>
    <w:rsid w:val="00205605"/>
    <w:rsid w:val="00205DDB"/>
    <w:rsid w:val="0020655F"/>
    <w:rsid w:val="00206A07"/>
    <w:rsid w:val="00207A59"/>
    <w:rsid w:val="0021084F"/>
    <w:rsid w:val="0021168A"/>
    <w:rsid w:val="0021242E"/>
    <w:rsid w:val="00212AD5"/>
    <w:rsid w:val="00212D93"/>
    <w:rsid w:val="0021316A"/>
    <w:rsid w:val="00213731"/>
    <w:rsid w:val="00213F22"/>
    <w:rsid w:val="002145EE"/>
    <w:rsid w:val="00215216"/>
    <w:rsid w:val="002159EE"/>
    <w:rsid w:val="0021603D"/>
    <w:rsid w:val="00216119"/>
    <w:rsid w:val="00216FC4"/>
    <w:rsid w:val="00217C5D"/>
    <w:rsid w:val="0022033D"/>
    <w:rsid w:val="00220739"/>
    <w:rsid w:val="0022073D"/>
    <w:rsid w:val="002207B3"/>
    <w:rsid w:val="00220890"/>
    <w:rsid w:val="002212E6"/>
    <w:rsid w:val="0022144A"/>
    <w:rsid w:val="00221697"/>
    <w:rsid w:val="00221C2C"/>
    <w:rsid w:val="00221FA3"/>
    <w:rsid w:val="00222395"/>
    <w:rsid w:val="00222542"/>
    <w:rsid w:val="00222D22"/>
    <w:rsid w:val="0022340D"/>
    <w:rsid w:val="002236D3"/>
    <w:rsid w:val="0022371C"/>
    <w:rsid w:val="002239E0"/>
    <w:rsid w:val="002245F8"/>
    <w:rsid w:val="00224747"/>
    <w:rsid w:val="00225065"/>
    <w:rsid w:val="002252F5"/>
    <w:rsid w:val="00226F13"/>
    <w:rsid w:val="00230268"/>
    <w:rsid w:val="0023045D"/>
    <w:rsid w:val="00230789"/>
    <w:rsid w:val="0023101F"/>
    <w:rsid w:val="0023135F"/>
    <w:rsid w:val="002314BF"/>
    <w:rsid w:val="00231AF8"/>
    <w:rsid w:val="00232E95"/>
    <w:rsid w:val="0023305E"/>
    <w:rsid w:val="00233A5E"/>
    <w:rsid w:val="002347C7"/>
    <w:rsid w:val="00234C14"/>
    <w:rsid w:val="00235032"/>
    <w:rsid w:val="002358B5"/>
    <w:rsid w:val="00235AF5"/>
    <w:rsid w:val="00235D70"/>
    <w:rsid w:val="00235FE6"/>
    <w:rsid w:val="0023617D"/>
    <w:rsid w:val="00236296"/>
    <w:rsid w:val="00236A65"/>
    <w:rsid w:val="00236DBE"/>
    <w:rsid w:val="00237113"/>
    <w:rsid w:val="0023734C"/>
    <w:rsid w:val="002376B6"/>
    <w:rsid w:val="00240F03"/>
    <w:rsid w:val="0024147E"/>
    <w:rsid w:val="00241488"/>
    <w:rsid w:val="002416A2"/>
    <w:rsid w:val="00241CBB"/>
    <w:rsid w:val="0024216B"/>
    <w:rsid w:val="0024217F"/>
    <w:rsid w:val="002421A7"/>
    <w:rsid w:val="002425B1"/>
    <w:rsid w:val="0024260F"/>
    <w:rsid w:val="002427AB"/>
    <w:rsid w:val="00242AAB"/>
    <w:rsid w:val="00243A21"/>
    <w:rsid w:val="002452B9"/>
    <w:rsid w:val="0024583F"/>
    <w:rsid w:val="0024599B"/>
    <w:rsid w:val="00245C3B"/>
    <w:rsid w:val="0024636E"/>
    <w:rsid w:val="002475B2"/>
    <w:rsid w:val="00247C6C"/>
    <w:rsid w:val="00247FC1"/>
    <w:rsid w:val="00250191"/>
    <w:rsid w:val="00250246"/>
    <w:rsid w:val="002506F9"/>
    <w:rsid w:val="002508C6"/>
    <w:rsid w:val="00251749"/>
    <w:rsid w:val="00251848"/>
    <w:rsid w:val="002535DF"/>
    <w:rsid w:val="00253701"/>
    <w:rsid w:val="00254240"/>
    <w:rsid w:val="0025521C"/>
    <w:rsid w:val="00255AD1"/>
    <w:rsid w:val="0025602D"/>
    <w:rsid w:val="00256065"/>
    <w:rsid w:val="0025757F"/>
    <w:rsid w:val="00257A38"/>
    <w:rsid w:val="00257B67"/>
    <w:rsid w:val="00257C42"/>
    <w:rsid w:val="00257D44"/>
    <w:rsid w:val="0026258E"/>
    <w:rsid w:val="0026284F"/>
    <w:rsid w:val="00262B9F"/>
    <w:rsid w:val="0026378A"/>
    <w:rsid w:val="00264454"/>
    <w:rsid w:val="0026451F"/>
    <w:rsid w:val="0026520D"/>
    <w:rsid w:val="00267977"/>
    <w:rsid w:val="00270A27"/>
    <w:rsid w:val="0027118D"/>
    <w:rsid w:val="002713E6"/>
    <w:rsid w:val="00271485"/>
    <w:rsid w:val="00271D49"/>
    <w:rsid w:val="00271DC7"/>
    <w:rsid w:val="002743CE"/>
    <w:rsid w:val="00274C4F"/>
    <w:rsid w:val="00274C97"/>
    <w:rsid w:val="00275104"/>
    <w:rsid w:val="0027542C"/>
    <w:rsid w:val="0027557B"/>
    <w:rsid w:val="00276660"/>
    <w:rsid w:val="00276677"/>
    <w:rsid w:val="002808D1"/>
    <w:rsid w:val="00281CEB"/>
    <w:rsid w:val="00282168"/>
    <w:rsid w:val="00282B90"/>
    <w:rsid w:val="002832ED"/>
    <w:rsid w:val="002840B7"/>
    <w:rsid w:val="00284169"/>
    <w:rsid w:val="00284F23"/>
    <w:rsid w:val="00284F55"/>
    <w:rsid w:val="00285384"/>
    <w:rsid w:val="00285471"/>
    <w:rsid w:val="00285F7F"/>
    <w:rsid w:val="00286F09"/>
    <w:rsid w:val="00287509"/>
    <w:rsid w:val="0029004C"/>
    <w:rsid w:val="00290BC5"/>
    <w:rsid w:val="00290C65"/>
    <w:rsid w:val="00290E19"/>
    <w:rsid w:val="0029255A"/>
    <w:rsid w:val="0029278A"/>
    <w:rsid w:val="00293856"/>
    <w:rsid w:val="00294136"/>
    <w:rsid w:val="0029446C"/>
    <w:rsid w:val="002947FA"/>
    <w:rsid w:val="00294DE8"/>
    <w:rsid w:val="002950CC"/>
    <w:rsid w:val="002955A4"/>
    <w:rsid w:val="00295A34"/>
    <w:rsid w:val="00297342"/>
    <w:rsid w:val="002A0518"/>
    <w:rsid w:val="002A0628"/>
    <w:rsid w:val="002A164C"/>
    <w:rsid w:val="002A1C56"/>
    <w:rsid w:val="002A21EA"/>
    <w:rsid w:val="002A303C"/>
    <w:rsid w:val="002A41D8"/>
    <w:rsid w:val="002A52BF"/>
    <w:rsid w:val="002A65BF"/>
    <w:rsid w:val="002A6604"/>
    <w:rsid w:val="002A6784"/>
    <w:rsid w:val="002A6C5E"/>
    <w:rsid w:val="002A6FF4"/>
    <w:rsid w:val="002A76C8"/>
    <w:rsid w:val="002B09A4"/>
    <w:rsid w:val="002B0AC9"/>
    <w:rsid w:val="002B0DF8"/>
    <w:rsid w:val="002B0ED5"/>
    <w:rsid w:val="002B1002"/>
    <w:rsid w:val="002B1C9D"/>
    <w:rsid w:val="002B1D8E"/>
    <w:rsid w:val="002B21EB"/>
    <w:rsid w:val="002B24E7"/>
    <w:rsid w:val="002B26E0"/>
    <w:rsid w:val="002B3903"/>
    <w:rsid w:val="002B3F91"/>
    <w:rsid w:val="002B44D6"/>
    <w:rsid w:val="002B4D5E"/>
    <w:rsid w:val="002B4F91"/>
    <w:rsid w:val="002B66DA"/>
    <w:rsid w:val="002B6AC1"/>
    <w:rsid w:val="002B6C67"/>
    <w:rsid w:val="002B7D56"/>
    <w:rsid w:val="002B7E45"/>
    <w:rsid w:val="002C0C0E"/>
    <w:rsid w:val="002C1C4E"/>
    <w:rsid w:val="002C20D0"/>
    <w:rsid w:val="002C2C30"/>
    <w:rsid w:val="002C2CDC"/>
    <w:rsid w:val="002C2D46"/>
    <w:rsid w:val="002C361B"/>
    <w:rsid w:val="002C3E96"/>
    <w:rsid w:val="002C4268"/>
    <w:rsid w:val="002C4C64"/>
    <w:rsid w:val="002C4CA0"/>
    <w:rsid w:val="002C5143"/>
    <w:rsid w:val="002C5EF1"/>
    <w:rsid w:val="002C6774"/>
    <w:rsid w:val="002C6D0B"/>
    <w:rsid w:val="002C74DA"/>
    <w:rsid w:val="002C7557"/>
    <w:rsid w:val="002C7A6F"/>
    <w:rsid w:val="002C7CC5"/>
    <w:rsid w:val="002C7DA3"/>
    <w:rsid w:val="002D00AD"/>
    <w:rsid w:val="002D0268"/>
    <w:rsid w:val="002D0F68"/>
    <w:rsid w:val="002D1081"/>
    <w:rsid w:val="002D161D"/>
    <w:rsid w:val="002D20B7"/>
    <w:rsid w:val="002D21EB"/>
    <w:rsid w:val="002D222F"/>
    <w:rsid w:val="002D4707"/>
    <w:rsid w:val="002D4B7B"/>
    <w:rsid w:val="002D5682"/>
    <w:rsid w:val="002D580D"/>
    <w:rsid w:val="002D6358"/>
    <w:rsid w:val="002D6444"/>
    <w:rsid w:val="002D688D"/>
    <w:rsid w:val="002D6B3F"/>
    <w:rsid w:val="002E0314"/>
    <w:rsid w:val="002E058B"/>
    <w:rsid w:val="002E104C"/>
    <w:rsid w:val="002E12AA"/>
    <w:rsid w:val="002E159D"/>
    <w:rsid w:val="002E39E1"/>
    <w:rsid w:val="002E3CE1"/>
    <w:rsid w:val="002E410B"/>
    <w:rsid w:val="002E4D6E"/>
    <w:rsid w:val="002E5074"/>
    <w:rsid w:val="002E5349"/>
    <w:rsid w:val="002E5640"/>
    <w:rsid w:val="002E5B61"/>
    <w:rsid w:val="002E5C08"/>
    <w:rsid w:val="002E5F70"/>
    <w:rsid w:val="002E6678"/>
    <w:rsid w:val="002E71F9"/>
    <w:rsid w:val="002E75B5"/>
    <w:rsid w:val="002E7F6C"/>
    <w:rsid w:val="002F0A57"/>
    <w:rsid w:val="002F0C72"/>
    <w:rsid w:val="002F0DFC"/>
    <w:rsid w:val="002F18CB"/>
    <w:rsid w:val="002F2310"/>
    <w:rsid w:val="002F297F"/>
    <w:rsid w:val="002F3486"/>
    <w:rsid w:val="002F3CC5"/>
    <w:rsid w:val="002F44A3"/>
    <w:rsid w:val="002F5AA1"/>
    <w:rsid w:val="002F5F53"/>
    <w:rsid w:val="002F66CE"/>
    <w:rsid w:val="002F67DF"/>
    <w:rsid w:val="002F72EA"/>
    <w:rsid w:val="002F7F77"/>
    <w:rsid w:val="003000F6"/>
    <w:rsid w:val="00301FAA"/>
    <w:rsid w:val="00302ABA"/>
    <w:rsid w:val="00302BB4"/>
    <w:rsid w:val="00303D2C"/>
    <w:rsid w:val="003041AB"/>
    <w:rsid w:val="003056D8"/>
    <w:rsid w:val="003057BD"/>
    <w:rsid w:val="00305CAF"/>
    <w:rsid w:val="00305D2A"/>
    <w:rsid w:val="00307D21"/>
    <w:rsid w:val="0031002D"/>
    <w:rsid w:val="0031055C"/>
    <w:rsid w:val="00310F30"/>
    <w:rsid w:val="003110E6"/>
    <w:rsid w:val="003114BA"/>
    <w:rsid w:val="003121F0"/>
    <w:rsid w:val="0031257F"/>
    <w:rsid w:val="00312E1B"/>
    <w:rsid w:val="00312F70"/>
    <w:rsid w:val="00313D28"/>
    <w:rsid w:val="00314490"/>
    <w:rsid w:val="0031485F"/>
    <w:rsid w:val="0031581A"/>
    <w:rsid w:val="00316DF3"/>
    <w:rsid w:val="00317697"/>
    <w:rsid w:val="00317A39"/>
    <w:rsid w:val="00317C70"/>
    <w:rsid w:val="00317C81"/>
    <w:rsid w:val="003216B0"/>
    <w:rsid w:val="00321CE0"/>
    <w:rsid w:val="00321FB9"/>
    <w:rsid w:val="00322720"/>
    <w:rsid w:val="00322951"/>
    <w:rsid w:val="00323418"/>
    <w:rsid w:val="003236B4"/>
    <w:rsid w:val="00323899"/>
    <w:rsid w:val="0032459C"/>
    <w:rsid w:val="00324613"/>
    <w:rsid w:val="003255C0"/>
    <w:rsid w:val="00325692"/>
    <w:rsid w:val="00325BB2"/>
    <w:rsid w:val="00325EA3"/>
    <w:rsid w:val="00326C23"/>
    <w:rsid w:val="00326F9E"/>
    <w:rsid w:val="00327362"/>
    <w:rsid w:val="0033070E"/>
    <w:rsid w:val="003307C8"/>
    <w:rsid w:val="00330F0F"/>
    <w:rsid w:val="003321B8"/>
    <w:rsid w:val="00332C40"/>
    <w:rsid w:val="00332CD4"/>
    <w:rsid w:val="00333927"/>
    <w:rsid w:val="00334C3A"/>
    <w:rsid w:val="00335895"/>
    <w:rsid w:val="003358AB"/>
    <w:rsid w:val="00335A3F"/>
    <w:rsid w:val="00337512"/>
    <w:rsid w:val="003404F2"/>
    <w:rsid w:val="003407FD"/>
    <w:rsid w:val="003408B0"/>
    <w:rsid w:val="003408DF"/>
    <w:rsid w:val="00340DC7"/>
    <w:rsid w:val="00340E78"/>
    <w:rsid w:val="00340F74"/>
    <w:rsid w:val="0034157A"/>
    <w:rsid w:val="00341AE3"/>
    <w:rsid w:val="003424B8"/>
    <w:rsid w:val="0034273D"/>
    <w:rsid w:val="00342AB6"/>
    <w:rsid w:val="00342B18"/>
    <w:rsid w:val="00342ECA"/>
    <w:rsid w:val="00343B3B"/>
    <w:rsid w:val="0034409B"/>
    <w:rsid w:val="00344FA1"/>
    <w:rsid w:val="003460E2"/>
    <w:rsid w:val="003471A3"/>
    <w:rsid w:val="003473FD"/>
    <w:rsid w:val="0035105F"/>
    <w:rsid w:val="003516E3"/>
    <w:rsid w:val="003517B8"/>
    <w:rsid w:val="0035192B"/>
    <w:rsid w:val="00351A37"/>
    <w:rsid w:val="00351F4F"/>
    <w:rsid w:val="0035262F"/>
    <w:rsid w:val="00353263"/>
    <w:rsid w:val="0035572D"/>
    <w:rsid w:val="003557DB"/>
    <w:rsid w:val="00355946"/>
    <w:rsid w:val="003569F4"/>
    <w:rsid w:val="00356B85"/>
    <w:rsid w:val="00356CE5"/>
    <w:rsid w:val="00357990"/>
    <w:rsid w:val="00357D78"/>
    <w:rsid w:val="00360162"/>
    <w:rsid w:val="003615AD"/>
    <w:rsid w:val="00362263"/>
    <w:rsid w:val="003622F5"/>
    <w:rsid w:val="003635D2"/>
    <w:rsid w:val="003636A0"/>
    <w:rsid w:val="003637F8"/>
    <w:rsid w:val="00363C99"/>
    <w:rsid w:val="00364761"/>
    <w:rsid w:val="0036489D"/>
    <w:rsid w:val="003653F3"/>
    <w:rsid w:val="003658C9"/>
    <w:rsid w:val="00366658"/>
    <w:rsid w:val="00366D70"/>
    <w:rsid w:val="00366ED5"/>
    <w:rsid w:val="0036743D"/>
    <w:rsid w:val="003674EE"/>
    <w:rsid w:val="00370022"/>
    <w:rsid w:val="0037038D"/>
    <w:rsid w:val="00370E4A"/>
    <w:rsid w:val="00371F72"/>
    <w:rsid w:val="00371FC5"/>
    <w:rsid w:val="00372DE9"/>
    <w:rsid w:val="003745E6"/>
    <w:rsid w:val="003748FD"/>
    <w:rsid w:val="00374E3B"/>
    <w:rsid w:val="00376300"/>
    <w:rsid w:val="00377CBC"/>
    <w:rsid w:val="003812FA"/>
    <w:rsid w:val="003818BF"/>
    <w:rsid w:val="00382176"/>
    <w:rsid w:val="0038242D"/>
    <w:rsid w:val="00382443"/>
    <w:rsid w:val="00382E2F"/>
    <w:rsid w:val="00383D21"/>
    <w:rsid w:val="003854B5"/>
    <w:rsid w:val="003859F1"/>
    <w:rsid w:val="00386428"/>
    <w:rsid w:val="0038770A"/>
    <w:rsid w:val="00387E23"/>
    <w:rsid w:val="00387F4E"/>
    <w:rsid w:val="00390088"/>
    <w:rsid w:val="00390D93"/>
    <w:rsid w:val="00391F1C"/>
    <w:rsid w:val="003925FC"/>
    <w:rsid w:val="00392E5F"/>
    <w:rsid w:val="00392F14"/>
    <w:rsid w:val="00393370"/>
    <w:rsid w:val="00393520"/>
    <w:rsid w:val="0039355A"/>
    <w:rsid w:val="00393A86"/>
    <w:rsid w:val="00394332"/>
    <w:rsid w:val="00395407"/>
    <w:rsid w:val="00396D58"/>
    <w:rsid w:val="00396EE1"/>
    <w:rsid w:val="003970CF"/>
    <w:rsid w:val="003976D6"/>
    <w:rsid w:val="003978ED"/>
    <w:rsid w:val="003A1186"/>
    <w:rsid w:val="003A23DA"/>
    <w:rsid w:val="003A273D"/>
    <w:rsid w:val="003A27E9"/>
    <w:rsid w:val="003A2853"/>
    <w:rsid w:val="003A2A44"/>
    <w:rsid w:val="003A369F"/>
    <w:rsid w:val="003A36C7"/>
    <w:rsid w:val="003A3B7E"/>
    <w:rsid w:val="003A3D28"/>
    <w:rsid w:val="003A3DDD"/>
    <w:rsid w:val="003A49ED"/>
    <w:rsid w:val="003A51E2"/>
    <w:rsid w:val="003A5422"/>
    <w:rsid w:val="003A5DE2"/>
    <w:rsid w:val="003A5F90"/>
    <w:rsid w:val="003A7788"/>
    <w:rsid w:val="003A7941"/>
    <w:rsid w:val="003B0BF4"/>
    <w:rsid w:val="003B1049"/>
    <w:rsid w:val="003B1208"/>
    <w:rsid w:val="003B120E"/>
    <w:rsid w:val="003B1AA6"/>
    <w:rsid w:val="003B24C6"/>
    <w:rsid w:val="003B4B05"/>
    <w:rsid w:val="003B64D7"/>
    <w:rsid w:val="003B6772"/>
    <w:rsid w:val="003B6BC8"/>
    <w:rsid w:val="003B7641"/>
    <w:rsid w:val="003C0340"/>
    <w:rsid w:val="003C03C3"/>
    <w:rsid w:val="003C1034"/>
    <w:rsid w:val="003C2414"/>
    <w:rsid w:val="003C263E"/>
    <w:rsid w:val="003C2B46"/>
    <w:rsid w:val="003C2BA2"/>
    <w:rsid w:val="003C3421"/>
    <w:rsid w:val="003C36A9"/>
    <w:rsid w:val="003C3FF7"/>
    <w:rsid w:val="003C5136"/>
    <w:rsid w:val="003C5704"/>
    <w:rsid w:val="003C616B"/>
    <w:rsid w:val="003C66CA"/>
    <w:rsid w:val="003C6722"/>
    <w:rsid w:val="003C781F"/>
    <w:rsid w:val="003C78EB"/>
    <w:rsid w:val="003C7945"/>
    <w:rsid w:val="003D0050"/>
    <w:rsid w:val="003D09B6"/>
    <w:rsid w:val="003D0DFE"/>
    <w:rsid w:val="003D18ED"/>
    <w:rsid w:val="003D1CC1"/>
    <w:rsid w:val="003D1D5F"/>
    <w:rsid w:val="003D1DD3"/>
    <w:rsid w:val="003D2016"/>
    <w:rsid w:val="003D22A4"/>
    <w:rsid w:val="003D234E"/>
    <w:rsid w:val="003D26DE"/>
    <w:rsid w:val="003D2F35"/>
    <w:rsid w:val="003D3325"/>
    <w:rsid w:val="003D38A7"/>
    <w:rsid w:val="003D4ED4"/>
    <w:rsid w:val="003D5183"/>
    <w:rsid w:val="003D545E"/>
    <w:rsid w:val="003D5B89"/>
    <w:rsid w:val="003D6622"/>
    <w:rsid w:val="003D6BCC"/>
    <w:rsid w:val="003E04BD"/>
    <w:rsid w:val="003E08A2"/>
    <w:rsid w:val="003E0CEE"/>
    <w:rsid w:val="003E0EEF"/>
    <w:rsid w:val="003E123B"/>
    <w:rsid w:val="003E2622"/>
    <w:rsid w:val="003E2F93"/>
    <w:rsid w:val="003E3D01"/>
    <w:rsid w:val="003E52D3"/>
    <w:rsid w:val="003E56AA"/>
    <w:rsid w:val="003E59EF"/>
    <w:rsid w:val="003E5B28"/>
    <w:rsid w:val="003E5F92"/>
    <w:rsid w:val="003E683B"/>
    <w:rsid w:val="003E778A"/>
    <w:rsid w:val="003E77F7"/>
    <w:rsid w:val="003E789E"/>
    <w:rsid w:val="003F03D1"/>
    <w:rsid w:val="003F088B"/>
    <w:rsid w:val="003F0CF7"/>
    <w:rsid w:val="003F0DD8"/>
    <w:rsid w:val="003F0EC0"/>
    <w:rsid w:val="003F1359"/>
    <w:rsid w:val="003F13A3"/>
    <w:rsid w:val="003F142C"/>
    <w:rsid w:val="003F1637"/>
    <w:rsid w:val="003F24F5"/>
    <w:rsid w:val="003F2A0B"/>
    <w:rsid w:val="003F4DD1"/>
    <w:rsid w:val="003F51BB"/>
    <w:rsid w:val="003F7AAE"/>
    <w:rsid w:val="003F7EFE"/>
    <w:rsid w:val="00400509"/>
    <w:rsid w:val="00402C20"/>
    <w:rsid w:val="00402E82"/>
    <w:rsid w:val="0040338C"/>
    <w:rsid w:val="004039A7"/>
    <w:rsid w:val="00403EC2"/>
    <w:rsid w:val="00404FEA"/>
    <w:rsid w:val="00405E14"/>
    <w:rsid w:val="00406404"/>
    <w:rsid w:val="004067A9"/>
    <w:rsid w:val="004068FC"/>
    <w:rsid w:val="00406A2D"/>
    <w:rsid w:val="0040716E"/>
    <w:rsid w:val="004074ED"/>
    <w:rsid w:val="00407C12"/>
    <w:rsid w:val="00407C4B"/>
    <w:rsid w:val="0041071A"/>
    <w:rsid w:val="004107FF"/>
    <w:rsid w:val="00410D2A"/>
    <w:rsid w:val="00411136"/>
    <w:rsid w:val="004111EF"/>
    <w:rsid w:val="00411E44"/>
    <w:rsid w:val="00412973"/>
    <w:rsid w:val="00412CD8"/>
    <w:rsid w:val="00413504"/>
    <w:rsid w:val="00413713"/>
    <w:rsid w:val="00414050"/>
    <w:rsid w:val="004150DB"/>
    <w:rsid w:val="00415877"/>
    <w:rsid w:val="00415BF8"/>
    <w:rsid w:val="00415E42"/>
    <w:rsid w:val="00416434"/>
    <w:rsid w:val="00416B8B"/>
    <w:rsid w:val="00421BF3"/>
    <w:rsid w:val="00421F5B"/>
    <w:rsid w:val="00422356"/>
    <w:rsid w:val="004229DD"/>
    <w:rsid w:val="00423B22"/>
    <w:rsid w:val="00424776"/>
    <w:rsid w:val="0042486D"/>
    <w:rsid w:val="00424CF8"/>
    <w:rsid w:val="004253F9"/>
    <w:rsid w:val="004256AD"/>
    <w:rsid w:val="0042586A"/>
    <w:rsid w:val="00426330"/>
    <w:rsid w:val="00427306"/>
    <w:rsid w:val="004301CE"/>
    <w:rsid w:val="00430BF8"/>
    <w:rsid w:val="00430E9E"/>
    <w:rsid w:val="00431E05"/>
    <w:rsid w:val="004333A5"/>
    <w:rsid w:val="00433B6E"/>
    <w:rsid w:val="004342D1"/>
    <w:rsid w:val="00434F7E"/>
    <w:rsid w:val="004354C5"/>
    <w:rsid w:val="00435545"/>
    <w:rsid w:val="004355EE"/>
    <w:rsid w:val="00435E83"/>
    <w:rsid w:val="0043645A"/>
    <w:rsid w:val="004374AD"/>
    <w:rsid w:val="0043771B"/>
    <w:rsid w:val="00437C0C"/>
    <w:rsid w:val="004404CF"/>
    <w:rsid w:val="00440FBB"/>
    <w:rsid w:val="00441094"/>
    <w:rsid w:val="00441538"/>
    <w:rsid w:val="00441C43"/>
    <w:rsid w:val="00442A87"/>
    <w:rsid w:val="00442D30"/>
    <w:rsid w:val="0044391A"/>
    <w:rsid w:val="004441C4"/>
    <w:rsid w:val="00444CD8"/>
    <w:rsid w:val="004459BF"/>
    <w:rsid w:val="0044600C"/>
    <w:rsid w:val="004461AA"/>
    <w:rsid w:val="00446592"/>
    <w:rsid w:val="00446982"/>
    <w:rsid w:val="00446B74"/>
    <w:rsid w:val="00446C4E"/>
    <w:rsid w:val="00446DC6"/>
    <w:rsid w:val="00447167"/>
    <w:rsid w:val="00450CEA"/>
    <w:rsid w:val="00450D90"/>
    <w:rsid w:val="00451185"/>
    <w:rsid w:val="00452984"/>
    <w:rsid w:val="00452F9E"/>
    <w:rsid w:val="00454C0A"/>
    <w:rsid w:val="0045510E"/>
    <w:rsid w:val="0045530F"/>
    <w:rsid w:val="004563ED"/>
    <w:rsid w:val="00456636"/>
    <w:rsid w:val="00456E48"/>
    <w:rsid w:val="00456ECE"/>
    <w:rsid w:val="00457027"/>
    <w:rsid w:val="00457582"/>
    <w:rsid w:val="00460018"/>
    <w:rsid w:val="00460953"/>
    <w:rsid w:val="00461547"/>
    <w:rsid w:val="004623F3"/>
    <w:rsid w:val="0046281D"/>
    <w:rsid w:val="00462CD4"/>
    <w:rsid w:val="004630D1"/>
    <w:rsid w:val="004636AF"/>
    <w:rsid w:val="00464103"/>
    <w:rsid w:val="0046471F"/>
    <w:rsid w:val="00464805"/>
    <w:rsid w:val="00464BB3"/>
    <w:rsid w:val="00464C78"/>
    <w:rsid w:val="00465883"/>
    <w:rsid w:val="0046684F"/>
    <w:rsid w:val="00466D99"/>
    <w:rsid w:val="00467183"/>
    <w:rsid w:val="00467A82"/>
    <w:rsid w:val="004706A7"/>
    <w:rsid w:val="00470BA9"/>
    <w:rsid w:val="004713A5"/>
    <w:rsid w:val="00471803"/>
    <w:rsid w:val="00471FF6"/>
    <w:rsid w:val="00472C80"/>
    <w:rsid w:val="00472DFA"/>
    <w:rsid w:val="004735D7"/>
    <w:rsid w:val="00474244"/>
    <w:rsid w:val="00474463"/>
    <w:rsid w:val="004749F9"/>
    <w:rsid w:val="00474F63"/>
    <w:rsid w:val="00475D4C"/>
    <w:rsid w:val="00480257"/>
    <w:rsid w:val="004806B9"/>
    <w:rsid w:val="0048174D"/>
    <w:rsid w:val="0048243E"/>
    <w:rsid w:val="004828E3"/>
    <w:rsid w:val="00482B77"/>
    <w:rsid w:val="00482D3C"/>
    <w:rsid w:val="00482E80"/>
    <w:rsid w:val="00483333"/>
    <w:rsid w:val="00485054"/>
    <w:rsid w:val="0048544C"/>
    <w:rsid w:val="004855BC"/>
    <w:rsid w:val="004864AD"/>
    <w:rsid w:val="00486A56"/>
    <w:rsid w:val="00486FB5"/>
    <w:rsid w:val="004870C0"/>
    <w:rsid w:val="0048718A"/>
    <w:rsid w:val="004875CB"/>
    <w:rsid w:val="00491CF3"/>
    <w:rsid w:val="004929B7"/>
    <w:rsid w:val="00493A87"/>
    <w:rsid w:val="00494234"/>
    <w:rsid w:val="0049469C"/>
    <w:rsid w:val="00494890"/>
    <w:rsid w:val="00495035"/>
    <w:rsid w:val="00495CC7"/>
    <w:rsid w:val="004961DA"/>
    <w:rsid w:val="004964BB"/>
    <w:rsid w:val="00496DC4"/>
    <w:rsid w:val="00497735"/>
    <w:rsid w:val="00497D65"/>
    <w:rsid w:val="004A1749"/>
    <w:rsid w:val="004A18E0"/>
    <w:rsid w:val="004A1B83"/>
    <w:rsid w:val="004A1E79"/>
    <w:rsid w:val="004A1EAC"/>
    <w:rsid w:val="004A1F90"/>
    <w:rsid w:val="004A2A89"/>
    <w:rsid w:val="004A3548"/>
    <w:rsid w:val="004A3C54"/>
    <w:rsid w:val="004A4685"/>
    <w:rsid w:val="004A4AE2"/>
    <w:rsid w:val="004A5525"/>
    <w:rsid w:val="004A5EE0"/>
    <w:rsid w:val="004A6347"/>
    <w:rsid w:val="004A6CB1"/>
    <w:rsid w:val="004B1B24"/>
    <w:rsid w:val="004B1C09"/>
    <w:rsid w:val="004B1E30"/>
    <w:rsid w:val="004B2701"/>
    <w:rsid w:val="004B36BB"/>
    <w:rsid w:val="004B3F9E"/>
    <w:rsid w:val="004B4D81"/>
    <w:rsid w:val="004B5A7E"/>
    <w:rsid w:val="004B5F73"/>
    <w:rsid w:val="004B6056"/>
    <w:rsid w:val="004B61CB"/>
    <w:rsid w:val="004B7031"/>
    <w:rsid w:val="004C0074"/>
    <w:rsid w:val="004C0081"/>
    <w:rsid w:val="004C0F08"/>
    <w:rsid w:val="004C1665"/>
    <w:rsid w:val="004C1964"/>
    <w:rsid w:val="004C2F31"/>
    <w:rsid w:val="004C32D0"/>
    <w:rsid w:val="004C513A"/>
    <w:rsid w:val="004C525E"/>
    <w:rsid w:val="004C548C"/>
    <w:rsid w:val="004D01D7"/>
    <w:rsid w:val="004D07FC"/>
    <w:rsid w:val="004D0CEE"/>
    <w:rsid w:val="004D147F"/>
    <w:rsid w:val="004D1ABC"/>
    <w:rsid w:val="004D4140"/>
    <w:rsid w:val="004D4372"/>
    <w:rsid w:val="004D4899"/>
    <w:rsid w:val="004D5966"/>
    <w:rsid w:val="004D5B4C"/>
    <w:rsid w:val="004D5F9E"/>
    <w:rsid w:val="004D6496"/>
    <w:rsid w:val="004D691A"/>
    <w:rsid w:val="004E0425"/>
    <w:rsid w:val="004E066F"/>
    <w:rsid w:val="004E10B3"/>
    <w:rsid w:val="004E1C1A"/>
    <w:rsid w:val="004E1F6E"/>
    <w:rsid w:val="004E2685"/>
    <w:rsid w:val="004E2E64"/>
    <w:rsid w:val="004E3979"/>
    <w:rsid w:val="004E460A"/>
    <w:rsid w:val="004E4850"/>
    <w:rsid w:val="004E4BCC"/>
    <w:rsid w:val="004E4D00"/>
    <w:rsid w:val="004E5613"/>
    <w:rsid w:val="004E5ACF"/>
    <w:rsid w:val="004E5E95"/>
    <w:rsid w:val="004E643A"/>
    <w:rsid w:val="004E6674"/>
    <w:rsid w:val="004E68DB"/>
    <w:rsid w:val="004E6E08"/>
    <w:rsid w:val="004E7154"/>
    <w:rsid w:val="004E77D6"/>
    <w:rsid w:val="004E7B8C"/>
    <w:rsid w:val="004F1C6B"/>
    <w:rsid w:val="004F1D39"/>
    <w:rsid w:val="004F3B06"/>
    <w:rsid w:val="004F4E79"/>
    <w:rsid w:val="004F501A"/>
    <w:rsid w:val="004F52A3"/>
    <w:rsid w:val="004F5CC9"/>
    <w:rsid w:val="004F675A"/>
    <w:rsid w:val="004F73EC"/>
    <w:rsid w:val="004F75F6"/>
    <w:rsid w:val="00501EF6"/>
    <w:rsid w:val="00501FF7"/>
    <w:rsid w:val="0050287F"/>
    <w:rsid w:val="00502DBD"/>
    <w:rsid w:val="00503002"/>
    <w:rsid w:val="0050440F"/>
    <w:rsid w:val="00504DED"/>
    <w:rsid w:val="005053DA"/>
    <w:rsid w:val="005053F5"/>
    <w:rsid w:val="00506348"/>
    <w:rsid w:val="005076F3"/>
    <w:rsid w:val="00507948"/>
    <w:rsid w:val="0051069B"/>
    <w:rsid w:val="00510EE1"/>
    <w:rsid w:val="00510F0A"/>
    <w:rsid w:val="00510F7C"/>
    <w:rsid w:val="005124F5"/>
    <w:rsid w:val="005137DE"/>
    <w:rsid w:val="00513A53"/>
    <w:rsid w:val="00513BB2"/>
    <w:rsid w:val="00514693"/>
    <w:rsid w:val="00515131"/>
    <w:rsid w:val="00515182"/>
    <w:rsid w:val="0051556F"/>
    <w:rsid w:val="00515C9C"/>
    <w:rsid w:val="00515E5A"/>
    <w:rsid w:val="005171B6"/>
    <w:rsid w:val="0052033C"/>
    <w:rsid w:val="005206F0"/>
    <w:rsid w:val="00521043"/>
    <w:rsid w:val="00521208"/>
    <w:rsid w:val="00521589"/>
    <w:rsid w:val="005222C9"/>
    <w:rsid w:val="00522519"/>
    <w:rsid w:val="00522B0F"/>
    <w:rsid w:val="00522E64"/>
    <w:rsid w:val="00524C73"/>
    <w:rsid w:val="00524DA4"/>
    <w:rsid w:val="00525D8D"/>
    <w:rsid w:val="00527131"/>
    <w:rsid w:val="005302A7"/>
    <w:rsid w:val="0053031D"/>
    <w:rsid w:val="00530355"/>
    <w:rsid w:val="00531EF9"/>
    <w:rsid w:val="0053280F"/>
    <w:rsid w:val="00532F96"/>
    <w:rsid w:val="00533E31"/>
    <w:rsid w:val="00533E57"/>
    <w:rsid w:val="00534106"/>
    <w:rsid w:val="005355AC"/>
    <w:rsid w:val="00535B80"/>
    <w:rsid w:val="00536835"/>
    <w:rsid w:val="00536879"/>
    <w:rsid w:val="00536CE1"/>
    <w:rsid w:val="00537065"/>
    <w:rsid w:val="00537172"/>
    <w:rsid w:val="005379A0"/>
    <w:rsid w:val="0054055C"/>
    <w:rsid w:val="00540EBF"/>
    <w:rsid w:val="00541F60"/>
    <w:rsid w:val="00542176"/>
    <w:rsid w:val="005447E4"/>
    <w:rsid w:val="005449ED"/>
    <w:rsid w:val="00546719"/>
    <w:rsid w:val="005479CC"/>
    <w:rsid w:val="00550130"/>
    <w:rsid w:val="005508C7"/>
    <w:rsid w:val="005508DA"/>
    <w:rsid w:val="00550DB4"/>
    <w:rsid w:val="00551409"/>
    <w:rsid w:val="005516AC"/>
    <w:rsid w:val="005520C9"/>
    <w:rsid w:val="00552822"/>
    <w:rsid w:val="00552C69"/>
    <w:rsid w:val="005531BC"/>
    <w:rsid w:val="00553660"/>
    <w:rsid w:val="00554CD3"/>
    <w:rsid w:val="005550C5"/>
    <w:rsid w:val="005551FB"/>
    <w:rsid w:val="00555D52"/>
    <w:rsid w:val="00556237"/>
    <w:rsid w:val="00556288"/>
    <w:rsid w:val="005568C8"/>
    <w:rsid w:val="00556BA7"/>
    <w:rsid w:val="00556CC5"/>
    <w:rsid w:val="00557252"/>
    <w:rsid w:val="00557585"/>
    <w:rsid w:val="005578FF"/>
    <w:rsid w:val="0056065C"/>
    <w:rsid w:val="00560675"/>
    <w:rsid w:val="005607E7"/>
    <w:rsid w:val="0056164F"/>
    <w:rsid w:val="00561C47"/>
    <w:rsid w:val="00563939"/>
    <w:rsid w:val="005647AB"/>
    <w:rsid w:val="00564C0E"/>
    <w:rsid w:val="005652FA"/>
    <w:rsid w:val="0056541F"/>
    <w:rsid w:val="0056599D"/>
    <w:rsid w:val="00567056"/>
    <w:rsid w:val="005675D7"/>
    <w:rsid w:val="00567D16"/>
    <w:rsid w:val="005700EC"/>
    <w:rsid w:val="0057089A"/>
    <w:rsid w:val="00570ABC"/>
    <w:rsid w:val="00570CD6"/>
    <w:rsid w:val="00570E96"/>
    <w:rsid w:val="00573177"/>
    <w:rsid w:val="0057329B"/>
    <w:rsid w:val="005732A1"/>
    <w:rsid w:val="005738A0"/>
    <w:rsid w:val="00573F3F"/>
    <w:rsid w:val="005754C1"/>
    <w:rsid w:val="00577C96"/>
    <w:rsid w:val="00577E73"/>
    <w:rsid w:val="005804D8"/>
    <w:rsid w:val="005807DE"/>
    <w:rsid w:val="00580AFA"/>
    <w:rsid w:val="00582443"/>
    <w:rsid w:val="00582AAE"/>
    <w:rsid w:val="00582D69"/>
    <w:rsid w:val="005831FE"/>
    <w:rsid w:val="00584405"/>
    <w:rsid w:val="005848B9"/>
    <w:rsid w:val="00585D29"/>
    <w:rsid w:val="00586568"/>
    <w:rsid w:val="0058662B"/>
    <w:rsid w:val="00586B8F"/>
    <w:rsid w:val="005873E8"/>
    <w:rsid w:val="0058767E"/>
    <w:rsid w:val="00590F59"/>
    <w:rsid w:val="0059110D"/>
    <w:rsid w:val="00591984"/>
    <w:rsid w:val="00591A60"/>
    <w:rsid w:val="005940F2"/>
    <w:rsid w:val="00594F3B"/>
    <w:rsid w:val="0059505D"/>
    <w:rsid w:val="005952E1"/>
    <w:rsid w:val="005959E2"/>
    <w:rsid w:val="00596AD4"/>
    <w:rsid w:val="00596BFF"/>
    <w:rsid w:val="00596FF7"/>
    <w:rsid w:val="00597911"/>
    <w:rsid w:val="005A0142"/>
    <w:rsid w:val="005A01F5"/>
    <w:rsid w:val="005A0C0D"/>
    <w:rsid w:val="005A0FFD"/>
    <w:rsid w:val="005A26F2"/>
    <w:rsid w:val="005A3176"/>
    <w:rsid w:val="005A3C16"/>
    <w:rsid w:val="005A3EBB"/>
    <w:rsid w:val="005A43E8"/>
    <w:rsid w:val="005A47FC"/>
    <w:rsid w:val="005A5F0E"/>
    <w:rsid w:val="005A619B"/>
    <w:rsid w:val="005A61B6"/>
    <w:rsid w:val="005A63CD"/>
    <w:rsid w:val="005A6447"/>
    <w:rsid w:val="005A6570"/>
    <w:rsid w:val="005A7787"/>
    <w:rsid w:val="005B0131"/>
    <w:rsid w:val="005B05E8"/>
    <w:rsid w:val="005B25D7"/>
    <w:rsid w:val="005B30B0"/>
    <w:rsid w:val="005B334E"/>
    <w:rsid w:val="005B5BCB"/>
    <w:rsid w:val="005C101A"/>
    <w:rsid w:val="005C10FA"/>
    <w:rsid w:val="005C1ECF"/>
    <w:rsid w:val="005C236A"/>
    <w:rsid w:val="005C24BC"/>
    <w:rsid w:val="005C385A"/>
    <w:rsid w:val="005C3B29"/>
    <w:rsid w:val="005C3B50"/>
    <w:rsid w:val="005C3B94"/>
    <w:rsid w:val="005C4128"/>
    <w:rsid w:val="005C4B59"/>
    <w:rsid w:val="005C4DCD"/>
    <w:rsid w:val="005C5617"/>
    <w:rsid w:val="005C5891"/>
    <w:rsid w:val="005C5D3F"/>
    <w:rsid w:val="005C6788"/>
    <w:rsid w:val="005C6FF3"/>
    <w:rsid w:val="005C7061"/>
    <w:rsid w:val="005D0532"/>
    <w:rsid w:val="005D058E"/>
    <w:rsid w:val="005D088A"/>
    <w:rsid w:val="005D0B09"/>
    <w:rsid w:val="005D11E1"/>
    <w:rsid w:val="005D1754"/>
    <w:rsid w:val="005D2D90"/>
    <w:rsid w:val="005D32A9"/>
    <w:rsid w:val="005D3396"/>
    <w:rsid w:val="005D3401"/>
    <w:rsid w:val="005D3E6C"/>
    <w:rsid w:val="005D4679"/>
    <w:rsid w:val="005D4BDD"/>
    <w:rsid w:val="005D4CF0"/>
    <w:rsid w:val="005D4DD8"/>
    <w:rsid w:val="005D4E1E"/>
    <w:rsid w:val="005D6171"/>
    <w:rsid w:val="005D62F7"/>
    <w:rsid w:val="005D649F"/>
    <w:rsid w:val="005D66FB"/>
    <w:rsid w:val="005D67FD"/>
    <w:rsid w:val="005D6EA1"/>
    <w:rsid w:val="005D78FC"/>
    <w:rsid w:val="005D7AAA"/>
    <w:rsid w:val="005D7B89"/>
    <w:rsid w:val="005D7D5E"/>
    <w:rsid w:val="005D7F1C"/>
    <w:rsid w:val="005E0097"/>
    <w:rsid w:val="005E01D0"/>
    <w:rsid w:val="005E02F3"/>
    <w:rsid w:val="005E0A78"/>
    <w:rsid w:val="005E0AC7"/>
    <w:rsid w:val="005E0D77"/>
    <w:rsid w:val="005E0E32"/>
    <w:rsid w:val="005E0FCD"/>
    <w:rsid w:val="005E1261"/>
    <w:rsid w:val="005E148F"/>
    <w:rsid w:val="005E17E2"/>
    <w:rsid w:val="005E1B4E"/>
    <w:rsid w:val="005E1BF9"/>
    <w:rsid w:val="005E20EB"/>
    <w:rsid w:val="005E2563"/>
    <w:rsid w:val="005E2862"/>
    <w:rsid w:val="005E2FB4"/>
    <w:rsid w:val="005E3026"/>
    <w:rsid w:val="005E3608"/>
    <w:rsid w:val="005E3E72"/>
    <w:rsid w:val="005E3EA5"/>
    <w:rsid w:val="005E41C9"/>
    <w:rsid w:val="005E4A68"/>
    <w:rsid w:val="005E5306"/>
    <w:rsid w:val="005E59E6"/>
    <w:rsid w:val="005E5ACE"/>
    <w:rsid w:val="005E7E0C"/>
    <w:rsid w:val="005E7F31"/>
    <w:rsid w:val="005F0395"/>
    <w:rsid w:val="005F0453"/>
    <w:rsid w:val="005F1793"/>
    <w:rsid w:val="005F1B39"/>
    <w:rsid w:val="005F23AD"/>
    <w:rsid w:val="005F2CA1"/>
    <w:rsid w:val="005F2EFF"/>
    <w:rsid w:val="005F410B"/>
    <w:rsid w:val="005F4C29"/>
    <w:rsid w:val="005F5311"/>
    <w:rsid w:val="005F58E3"/>
    <w:rsid w:val="005F5AB7"/>
    <w:rsid w:val="005F66FC"/>
    <w:rsid w:val="005F755E"/>
    <w:rsid w:val="006009F0"/>
    <w:rsid w:val="00600C9C"/>
    <w:rsid w:val="00600CB3"/>
    <w:rsid w:val="00600D8F"/>
    <w:rsid w:val="006012D0"/>
    <w:rsid w:val="00601BE0"/>
    <w:rsid w:val="006021AA"/>
    <w:rsid w:val="006024C8"/>
    <w:rsid w:val="00603129"/>
    <w:rsid w:val="0060346D"/>
    <w:rsid w:val="00603845"/>
    <w:rsid w:val="006039B0"/>
    <w:rsid w:val="00604030"/>
    <w:rsid w:val="0060405E"/>
    <w:rsid w:val="00606751"/>
    <w:rsid w:val="00607296"/>
    <w:rsid w:val="006079DD"/>
    <w:rsid w:val="006136D9"/>
    <w:rsid w:val="006148DF"/>
    <w:rsid w:val="00614BB1"/>
    <w:rsid w:val="00615161"/>
    <w:rsid w:val="006155A4"/>
    <w:rsid w:val="006159F5"/>
    <w:rsid w:val="00615FEE"/>
    <w:rsid w:val="0061605B"/>
    <w:rsid w:val="0061615F"/>
    <w:rsid w:val="006163F3"/>
    <w:rsid w:val="006166E5"/>
    <w:rsid w:val="0062021B"/>
    <w:rsid w:val="00620782"/>
    <w:rsid w:val="006209CB"/>
    <w:rsid w:val="006217E3"/>
    <w:rsid w:val="006221C4"/>
    <w:rsid w:val="0062236D"/>
    <w:rsid w:val="006228CC"/>
    <w:rsid w:val="00622E09"/>
    <w:rsid w:val="00623203"/>
    <w:rsid w:val="00623E57"/>
    <w:rsid w:val="00624F31"/>
    <w:rsid w:val="00624F76"/>
    <w:rsid w:val="00625F54"/>
    <w:rsid w:val="0062627A"/>
    <w:rsid w:val="0062628B"/>
    <w:rsid w:val="00626EEA"/>
    <w:rsid w:val="006277D6"/>
    <w:rsid w:val="0062787A"/>
    <w:rsid w:val="00630759"/>
    <w:rsid w:val="00631235"/>
    <w:rsid w:val="006326A8"/>
    <w:rsid w:val="00634187"/>
    <w:rsid w:val="006347D5"/>
    <w:rsid w:val="00634BB2"/>
    <w:rsid w:val="0063509A"/>
    <w:rsid w:val="00635249"/>
    <w:rsid w:val="00635F46"/>
    <w:rsid w:val="0063699D"/>
    <w:rsid w:val="00637ED3"/>
    <w:rsid w:val="00641353"/>
    <w:rsid w:val="00642009"/>
    <w:rsid w:val="006422A1"/>
    <w:rsid w:val="006426D9"/>
    <w:rsid w:val="006441DF"/>
    <w:rsid w:val="00644BF3"/>
    <w:rsid w:val="006456DB"/>
    <w:rsid w:val="00646112"/>
    <w:rsid w:val="0064655A"/>
    <w:rsid w:val="00646ADC"/>
    <w:rsid w:val="00646BC7"/>
    <w:rsid w:val="00646BFE"/>
    <w:rsid w:val="006470D3"/>
    <w:rsid w:val="006501CB"/>
    <w:rsid w:val="006509DD"/>
    <w:rsid w:val="00651267"/>
    <w:rsid w:val="00651EDE"/>
    <w:rsid w:val="006521BF"/>
    <w:rsid w:val="00652CEA"/>
    <w:rsid w:val="006531B5"/>
    <w:rsid w:val="0065323B"/>
    <w:rsid w:val="0065447B"/>
    <w:rsid w:val="006545AE"/>
    <w:rsid w:val="006545F3"/>
    <w:rsid w:val="00654853"/>
    <w:rsid w:val="00654B79"/>
    <w:rsid w:val="00655040"/>
    <w:rsid w:val="00655154"/>
    <w:rsid w:val="006556F1"/>
    <w:rsid w:val="0065629B"/>
    <w:rsid w:val="006564C4"/>
    <w:rsid w:val="00656B94"/>
    <w:rsid w:val="00657233"/>
    <w:rsid w:val="00657562"/>
    <w:rsid w:val="00657F0D"/>
    <w:rsid w:val="0066022C"/>
    <w:rsid w:val="00660BAA"/>
    <w:rsid w:val="00661696"/>
    <w:rsid w:val="006623AE"/>
    <w:rsid w:val="006626DE"/>
    <w:rsid w:val="0066278B"/>
    <w:rsid w:val="006632A1"/>
    <w:rsid w:val="00663508"/>
    <w:rsid w:val="00663801"/>
    <w:rsid w:val="0066434B"/>
    <w:rsid w:val="00664484"/>
    <w:rsid w:val="006644B1"/>
    <w:rsid w:val="006646E1"/>
    <w:rsid w:val="00664AC9"/>
    <w:rsid w:val="00665172"/>
    <w:rsid w:val="006671A9"/>
    <w:rsid w:val="00667211"/>
    <w:rsid w:val="0066750E"/>
    <w:rsid w:val="00667B34"/>
    <w:rsid w:val="00667B5E"/>
    <w:rsid w:val="00670132"/>
    <w:rsid w:val="0067090D"/>
    <w:rsid w:val="00671899"/>
    <w:rsid w:val="00671936"/>
    <w:rsid w:val="006721FB"/>
    <w:rsid w:val="00672236"/>
    <w:rsid w:val="006724AC"/>
    <w:rsid w:val="006724BE"/>
    <w:rsid w:val="00672A03"/>
    <w:rsid w:val="00673508"/>
    <w:rsid w:val="00673529"/>
    <w:rsid w:val="00673688"/>
    <w:rsid w:val="00674AEA"/>
    <w:rsid w:val="00674B29"/>
    <w:rsid w:val="00674F24"/>
    <w:rsid w:val="00675DA0"/>
    <w:rsid w:val="00676422"/>
    <w:rsid w:val="00676AB6"/>
    <w:rsid w:val="00676B81"/>
    <w:rsid w:val="00676D5B"/>
    <w:rsid w:val="00676F4E"/>
    <w:rsid w:val="006802A0"/>
    <w:rsid w:val="006806BE"/>
    <w:rsid w:val="0068181D"/>
    <w:rsid w:val="0068185D"/>
    <w:rsid w:val="006824EF"/>
    <w:rsid w:val="00684FA2"/>
    <w:rsid w:val="006854DD"/>
    <w:rsid w:val="00685907"/>
    <w:rsid w:val="00685911"/>
    <w:rsid w:val="00686313"/>
    <w:rsid w:val="0068668F"/>
    <w:rsid w:val="006868A2"/>
    <w:rsid w:val="00686AB8"/>
    <w:rsid w:val="006871CF"/>
    <w:rsid w:val="0069050D"/>
    <w:rsid w:val="006906F1"/>
    <w:rsid w:val="00690BE8"/>
    <w:rsid w:val="00690E10"/>
    <w:rsid w:val="00690F29"/>
    <w:rsid w:val="00691132"/>
    <w:rsid w:val="006916BD"/>
    <w:rsid w:val="006919B5"/>
    <w:rsid w:val="00692280"/>
    <w:rsid w:val="00693276"/>
    <w:rsid w:val="0069356D"/>
    <w:rsid w:val="00693673"/>
    <w:rsid w:val="006939FB"/>
    <w:rsid w:val="00694EC6"/>
    <w:rsid w:val="00695ACE"/>
    <w:rsid w:val="00695CD3"/>
    <w:rsid w:val="006964CD"/>
    <w:rsid w:val="0069679C"/>
    <w:rsid w:val="00696CCC"/>
    <w:rsid w:val="006972B6"/>
    <w:rsid w:val="00697448"/>
    <w:rsid w:val="006976EA"/>
    <w:rsid w:val="00697A96"/>
    <w:rsid w:val="006A0084"/>
    <w:rsid w:val="006A05BF"/>
    <w:rsid w:val="006A0A78"/>
    <w:rsid w:val="006A123B"/>
    <w:rsid w:val="006A1C93"/>
    <w:rsid w:val="006A327F"/>
    <w:rsid w:val="006A330F"/>
    <w:rsid w:val="006A3B35"/>
    <w:rsid w:val="006A3E0D"/>
    <w:rsid w:val="006A3E95"/>
    <w:rsid w:val="006A4110"/>
    <w:rsid w:val="006A4571"/>
    <w:rsid w:val="006A514B"/>
    <w:rsid w:val="006A5E97"/>
    <w:rsid w:val="006B11DD"/>
    <w:rsid w:val="006B1295"/>
    <w:rsid w:val="006B1BE8"/>
    <w:rsid w:val="006B3C42"/>
    <w:rsid w:val="006B4525"/>
    <w:rsid w:val="006B4900"/>
    <w:rsid w:val="006B4C76"/>
    <w:rsid w:val="006B4E96"/>
    <w:rsid w:val="006B535C"/>
    <w:rsid w:val="006B56FE"/>
    <w:rsid w:val="006B5B7C"/>
    <w:rsid w:val="006B6943"/>
    <w:rsid w:val="006B6D23"/>
    <w:rsid w:val="006B7367"/>
    <w:rsid w:val="006B7968"/>
    <w:rsid w:val="006C0907"/>
    <w:rsid w:val="006C0A8A"/>
    <w:rsid w:val="006C17CB"/>
    <w:rsid w:val="006C1B99"/>
    <w:rsid w:val="006C1D73"/>
    <w:rsid w:val="006C1F9F"/>
    <w:rsid w:val="006C3F67"/>
    <w:rsid w:val="006C3FD4"/>
    <w:rsid w:val="006C404B"/>
    <w:rsid w:val="006C4D18"/>
    <w:rsid w:val="006C599F"/>
    <w:rsid w:val="006C5B7B"/>
    <w:rsid w:val="006C5C4D"/>
    <w:rsid w:val="006C6503"/>
    <w:rsid w:val="006C6E63"/>
    <w:rsid w:val="006D0C31"/>
    <w:rsid w:val="006D139D"/>
    <w:rsid w:val="006D1DBE"/>
    <w:rsid w:val="006D2AA0"/>
    <w:rsid w:val="006D2DC2"/>
    <w:rsid w:val="006D34CF"/>
    <w:rsid w:val="006D35D9"/>
    <w:rsid w:val="006D3EA0"/>
    <w:rsid w:val="006D49DE"/>
    <w:rsid w:val="006D4CBB"/>
    <w:rsid w:val="006D4F76"/>
    <w:rsid w:val="006D5B09"/>
    <w:rsid w:val="006D6D76"/>
    <w:rsid w:val="006D728C"/>
    <w:rsid w:val="006D7B5E"/>
    <w:rsid w:val="006E0152"/>
    <w:rsid w:val="006E0F50"/>
    <w:rsid w:val="006E110A"/>
    <w:rsid w:val="006E12F7"/>
    <w:rsid w:val="006E27F4"/>
    <w:rsid w:val="006E2BA5"/>
    <w:rsid w:val="006E3392"/>
    <w:rsid w:val="006E3E03"/>
    <w:rsid w:val="006E4296"/>
    <w:rsid w:val="006E448B"/>
    <w:rsid w:val="006E4511"/>
    <w:rsid w:val="006E4EEC"/>
    <w:rsid w:val="006E525D"/>
    <w:rsid w:val="006E57FA"/>
    <w:rsid w:val="006E5C9E"/>
    <w:rsid w:val="006E6A93"/>
    <w:rsid w:val="006E6AEC"/>
    <w:rsid w:val="006E6BDB"/>
    <w:rsid w:val="006E6C5F"/>
    <w:rsid w:val="006E6D30"/>
    <w:rsid w:val="006F0A32"/>
    <w:rsid w:val="006F1E41"/>
    <w:rsid w:val="006F1E46"/>
    <w:rsid w:val="006F1E4B"/>
    <w:rsid w:val="006F283E"/>
    <w:rsid w:val="006F34C2"/>
    <w:rsid w:val="006F35A6"/>
    <w:rsid w:val="006F35D4"/>
    <w:rsid w:val="006F3920"/>
    <w:rsid w:val="006F4007"/>
    <w:rsid w:val="006F4312"/>
    <w:rsid w:val="006F66B0"/>
    <w:rsid w:val="006F67F8"/>
    <w:rsid w:val="006F70B7"/>
    <w:rsid w:val="006F72EC"/>
    <w:rsid w:val="007006BC"/>
    <w:rsid w:val="00701384"/>
    <w:rsid w:val="007013AF"/>
    <w:rsid w:val="00701857"/>
    <w:rsid w:val="00701B00"/>
    <w:rsid w:val="00702150"/>
    <w:rsid w:val="0070324D"/>
    <w:rsid w:val="007034DB"/>
    <w:rsid w:val="0070368E"/>
    <w:rsid w:val="0070475B"/>
    <w:rsid w:val="00705700"/>
    <w:rsid w:val="00705AAC"/>
    <w:rsid w:val="00705C6F"/>
    <w:rsid w:val="007060E7"/>
    <w:rsid w:val="00706AC9"/>
    <w:rsid w:val="00706BDF"/>
    <w:rsid w:val="00706C5B"/>
    <w:rsid w:val="00710666"/>
    <w:rsid w:val="00711997"/>
    <w:rsid w:val="00713E0E"/>
    <w:rsid w:val="00714ED0"/>
    <w:rsid w:val="00715D6F"/>
    <w:rsid w:val="00716E77"/>
    <w:rsid w:val="007206E8"/>
    <w:rsid w:val="00720E33"/>
    <w:rsid w:val="007210B8"/>
    <w:rsid w:val="00721F9B"/>
    <w:rsid w:val="007224C3"/>
    <w:rsid w:val="007233BB"/>
    <w:rsid w:val="00723B75"/>
    <w:rsid w:val="00726864"/>
    <w:rsid w:val="00726B2C"/>
    <w:rsid w:val="00726E8D"/>
    <w:rsid w:val="00727A58"/>
    <w:rsid w:val="0073050C"/>
    <w:rsid w:val="00730DEB"/>
    <w:rsid w:val="0073100A"/>
    <w:rsid w:val="00731564"/>
    <w:rsid w:val="00731BA8"/>
    <w:rsid w:val="007328E9"/>
    <w:rsid w:val="007329C8"/>
    <w:rsid w:val="00733023"/>
    <w:rsid w:val="00734400"/>
    <w:rsid w:val="00734822"/>
    <w:rsid w:val="00734845"/>
    <w:rsid w:val="00734897"/>
    <w:rsid w:val="0073523A"/>
    <w:rsid w:val="007359E2"/>
    <w:rsid w:val="00736894"/>
    <w:rsid w:val="00736B0F"/>
    <w:rsid w:val="00737128"/>
    <w:rsid w:val="007402C0"/>
    <w:rsid w:val="00740F86"/>
    <w:rsid w:val="007414FB"/>
    <w:rsid w:val="00741600"/>
    <w:rsid w:val="00742004"/>
    <w:rsid w:val="00742395"/>
    <w:rsid w:val="00742441"/>
    <w:rsid w:val="007427EE"/>
    <w:rsid w:val="00743631"/>
    <w:rsid w:val="00743804"/>
    <w:rsid w:val="0074389B"/>
    <w:rsid w:val="00743B2D"/>
    <w:rsid w:val="00744B75"/>
    <w:rsid w:val="00744D4C"/>
    <w:rsid w:val="00745BD4"/>
    <w:rsid w:val="007462D2"/>
    <w:rsid w:val="0074670F"/>
    <w:rsid w:val="00746AF0"/>
    <w:rsid w:val="007474DD"/>
    <w:rsid w:val="007477E1"/>
    <w:rsid w:val="0075015A"/>
    <w:rsid w:val="007506ED"/>
    <w:rsid w:val="00750945"/>
    <w:rsid w:val="007510A7"/>
    <w:rsid w:val="00751485"/>
    <w:rsid w:val="0075205A"/>
    <w:rsid w:val="00752B4B"/>
    <w:rsid w:val="00753897"/>
    <w:rsid w:val="00753B54"/>
    <w:rsid w:val="00755064"/>
    <w:rsid w:val="007556DE"/>
    <w:rsid w:val="007560D2"/>
    <w:rsid w:val="00756469"/>
    <w:rsid w:val="00756B51"/>
    <w:rsid w:val="00756E9B"/>
    <w:rsid w:val="00760831"/>
    <w:rsid w:val="00760B72"/>
    <w:rsid w:val="00760F85"/>
    <w:rsid w:val="00761685"/>
    <w:rsid w:val="007620BF"/>
    <w:rsid w:val="00762485"/>
    <w:rsid w:val="007625DB"/>
    <w:rsid w:val="0076298D"/>
    <w:rsid w:val="00762B06"/>
    <w:rsid w:val="00762C30"/>
    <w:rsid w:val="00763003"/>
    <w:rsid w:val="00763A76"/>
    <w:rsid w:val="007642AA"/>
    <w:rsid w:val="0076456B"/>
    <w:rsid w:val="00764EDE"/>
    <w:rsid w:val="0076506C"/>
    <w:rsid w:val="00767658"/>
    <w:rsid w:val="0077056C"/>
    <w:rsid w:val="007708BE"/>
    <w:rsid w:val="00771570"/>
    <w:rsid w:val="007715C4"/>
    <w:rsid w:val="007715EF"/>
    <w:rsid w:val="00771F9B"/>
    <w:rsid w:val="00771FAF"/>
    <w:rsid w:val="0077210F"/>
    <w:rsid w:val="007725C1"/>
    <w:rsid w:val="00773085"/>
    <w:rsid w:val="007732CE"/>
    <w:rsid w:val="0077338B"/>
    <w:rsid w:val="00773DD1"/>
    <w:rsid w:val="00774A98"/>
    <w:rsid w:val="00775C28"/>
    <w:rsid w:val="00775DDD"/>
    <w:rsid w:val="0078006F"/>
    <w:rsid w:val="00782694"/>
    <w:rsid w:val="00782A3F"/>
    <w:rsid w:val="0078334C"/>
    <w:rsid w:val="00783754"/>
    <w:rsid w:val="00785107"/>
    <w:rsid w:val="00785498"/>
    <w:rsid w:val="007863C4"/>
    <w:rsid w:val="00786508"/>
    <w:rsid w:val="00787255"/>
    <w:rsid w:val="007873A8"/>
    <w:rsid w:val="0078783B"/>
    <w:rsid w:val="007879BF"/>
    <w:rsid w:val="007910E9"/>
    <w:rsid w:val="00791F34"/>
    <w:rsid w:val="00792BD7"/>
    <w:rsid w:val="00793616"/>
    <w:rsid w:val="00793B12"/>
    <w:rsid w:val="00793C16"/>
    <w:rsid w:val="00794734"/>
    <w:rsid w:val="0079489B"/>
    <w:rsid w:val="00794DBC"/>
    <w:rsid w:val="0079521D"/>
    <w:rsid w:val="00795804"/>
    <w:rsid w:val="00797374"/>
    <w:rsid w:val="0079760D"/>
    <w:rsid w:val="007976C0"/>
    <w:rsid w:val="007A0295"/>
    <w:rsid w:val="007A03E8"/>
    <w:rsid w:val="007A095E"/>
    <w:rsid w:val="007A0AEF"/>
    <w:rsid w:val="007A140C"/>
    <w:rsid w:val="007A1EE9"/>
    <w:rsid w:val="007A20F5"/>
    <w:rsid w:val="007A2699"/>
    <w:rsid w:val="007A2B5C"/>
    <w:rsid w:val="007A50E0"/>
    <w:rsid w:val="007A55B9"/>
    <w:rsid w:val="007A6560"/>
    <w:rsid w:val="007A6AE8"/>
    <w:rsid w:val="007A778B"/>
    <w:rsid w:val="007A7966"/>
    <w:rsid w:val="007B069D"/>
    <w:rsid w:val="007B0D27"/>
    <w:rsid w:val="007B22A3"/>
    <w:rsid w:val="007B2402"/>
    <w:rsid w:val="007B2F57"/>
    <w:rsid w:val="007B32B3"/>
    <w:rsid w:val="007B48E6"/>
    <w:rsid w:val="007B5000"/>
    <w:rsid w:val="007B5422"/>
    <w:rsid w:val="007B5B3B"/>
    <w:rsid w:val="007B6C53"/>
    <w:rsid w:val="007B7C1A"/>
    <w:rsid w:val="007B7F71"/>
    <w:rsid w:val="007B7F9B"/>
    <w:rsid w:val="007C0355"/>
    <w:rsid w:val="007C0CAF"/>
    <w:rsid w:val="007C157B"/>
    <w:rsid w:val="007C1EB7"/>
    <w:rsid w:val="007C221D"/>
    <w:rsid w:val="007C28E6"/>
    <w:rsid w:val="007C2A7B"/>
    <w:rsid w:val="007C2C2C"/>
    <w:rsid w:val="007C338D"/>
    <w:rsid w:val="007C35C8"/>
    <w:rsid w:val="007C3C4A"/>
    <w:rsid w:val="007C3ECD"/>
    <w:rsid w:val="007C3FA4"/>
    <w:rsid w:val="007C438D"/>
    <w:rsid w:val="007C5440"/>
    <w:rsid w:val="007C712A"/>
    <w:rsid w:val="007D057A"/>
    <w:rsid w:val="007D098D"/>
    <w:rsid w:val="007D0EB7"/>
    <w:rsid w:val="007D1472"/>
    <w:rsid w:val="007D2540"/>
    <w:rsid w:val="007D37AC"/>
    <w:rsid w:val="007D396F"/>
    <w:rsid w:val="007D424B"/>
    <w:rsid w:val="007D520E"/>
    <w:rsid w:val="007D5596"/>
    <w:rsid w:val="007D59EF"/>
    <w:rsid w:val="007D76E1"/>
    <w:rsid w:val="007D7ED0"/>
    <w:rsid w:val="007E0346"/>
    <w:rsid w:val="007E0369"/>
    <w:rsid w:val="007E08BA"/>
    <w:rsid w:val="007E0FF6"/>
    <w:rsid w:val="007E1103"/>
    <w:rsid w:val="007E1490"/>
    <w:rsid w:val="007E1508"/>
    <w:rsid w:val="007E152E"/>
    <w:rsid w:val="007E1877"/>
    <w:rsid w:val="007E1A1B"/>
    <w:rsid w:val="007E1A50"/>
    <w:rsid w:val="007E1C78"/>
    <w:rsid w:val="007E2C84"/>
    <w:rsid w:val="007E34E6"/>
    <w:rsid w:val="007E37B2"/>
    <w:rsid w:val="007E3B01"/>
    <w:rsid w:val="007E3B10"/>
    <w:rsid w:val="007E3EF3"/>
    <w:rsid w:val="007E4004"/>
    <w:rsid w:val="007E4B94"/>
    <w:rsid w:val="007E5500"/>
    <w:rsid w:val="007E5CEA"/>
    <w:rsid w:val="007E5DB0"/>
    <w:rsid w:val="007E6C0E"/>
    <w:rsid w:val="007E6E5D"/>
    <w:rsid w:val="007E757C"/>
    <w:rsid w:val="007E7D52"/>
    <w:rsid w:val="007F0341"/>
    <w:rsid w:val="007F0F67"/>
    <w:rsid w:val="007F1515"/>
    <w:rsid w:val="007F2BC3"/>
    <w:rsid w:val="007F33DF"/>
    <w:rsid w:val="007F3ECB"/>
    <w:rsid w:val="007F43B4"/>
    <w:rsid w:val="007F44ED"/>
    <w:rsid w:val="007F4638"/>
    <w:rsid w:val="007F484D"/>
    <w:rsid w:val="007F553E"/>
    <w:rsid w:val="007F5795"/>
    <w:rsid w:val="007F5ECB"/>
    <w:rsid w:val="007F6683"/>
    <w:rsid w:val="007F6F25"/>
    <w:rsid w:val="007F7170"/>
    <w:rsid w:val="007F77EE"/>
    <w:rsid w:val="007F783A"/>
    <w:rsid w:val="007F7F2A"/>
    <w:rsid w:val="00800060"/>
    <w:rsid w:val="0080128E"/>
    <w:rsid w:val="0080195D"/>
    <w:rsid w:val="008019D5"/>
    <w:rsid w:val="00801B30"/>
    <w:rsid w:val="00801BEB"/>
    <w:rsid w:val="00802205"/>
    <w:rsid w:val="00802438"/>
    <w:rsid w:val="00803B2C"/>
    <w:rsid w:val="008043F4"/>
    <w:rsid w:val="008053A9"/>
    <w:rsid w:val="008055B0"/>
    <w:rsid w:val="00806502"/>
    <w:rsid w:val="00806544"/>
    <w:rsid w:val="00806852"/>
    <w:rsid w:val="00806C86"/>
    <w:rsid w:val="00807823"/>
    <w:rsid w:val="008078AB"/>
    <w:rsid w:val="00807F40"/>
    <w:rsid w:val="008105A3"/>
    <w:rsid w:val="00810E6B"/>
    <w:rsid w:val="008129D0"/>
    <w:rsid w:val="00812BB4"/>
    <w:rsid w:val="00813655"/>
    <w:rsid w:val="00813E49"/>
    <w:rsid w:val="008142FD"/>
    <w:rsid w:val="0081454A"/>
    <w:rsid w:val="0081459E"/>
    <w:rsid w:val="00814659"/>
    <w:rsid w:val="00815041"/>
    <w:rsid w:val="00815733"/>
    <w:rsid w:val="0081576B"/>
    <w:rsid w:val="00815CCF"/>
    <w:rsid w:val="008179D1"/>
    <w:rsid w:val="00817D3C"/>
    <w:rsid w:val="00820178"/>
    <w:rsid w:val="00820564"/>
    <w:rsid w:val="00820A5E"/>
    <w:rsid w:val="00821D4A"/>
    <w:rsid w:val="00822004"/>
    <w:rsid w:val="00822F9C"/>
    <w:rsid w:val="0082313F"/>
    <w:rsid w:val="00823C99"/>
    <w:rsid w:val="008240F3"/>
    <w:rsid w:val="008245E7"/>
    <w:rsid w:val="00824A88"/>
    <w:rsid w:val="00824F43"/>
    <w:rsid w:val="008254A1"/>
    <w:rsid w:val="0082715D"/>
    <w:rsid w:val="0082735D"/>
    <w:rsid w:val="008276F8"/>
    <w:rsid w:val="00827930"/>
    <w:rsid w:val="008301FC"/>
    <w:rsid w:val="00830691"/>
    <w:rsid w:val="00830D27"/>
    <w:rsid w:val="00830FF0"/>
    <w:rsid w:val="00831914"/>
    <w:rsid w:val="008325C6"/>
    <w:rsid w:val="00832D4C"/>
    <w:rsid w:val="00832F03"/>
    <w:rsid w:val="00833252"/>
    <w:rsid w:val="00833287"/>
    <w:rsid w:val="00833378"/>
    <w:rsid w:val="008337F0"/>
    <w:rsid w:val="00833DBF"/>
    <w:rsid w:val="008346A0"/>
    <w:rsid w:val="00834E34"/>
    <w:rsid w:val="00835540"/>
    <w:rsid w:val="0083563C"/>
    <w:rsid w:val="00835B5A"/>
    <w:rsid w:val="008364F4"/>
    <w:rsid w:val="008369B3"/>
    <w:rsid w:val="00836BDA"/>
    <w:rsid w:val="00837689"/>
    <w:rsid w:val="008378F7"/>
    <w:rsid w:val="00837D26"/>
    <w:rsid w:val="00837D7C"/>
    <w:rsid w:val="00840383"/>
    <w:rsid w:val="00840DE7"/>
    <w:rsid w:val="00840F86"/>
    <w:rsid w:val="008419EC"/>
    <w:rsid w:val="00841A9A"/>
    <w:rsid w:val="00841F09"/>
    <w:rsid w:val="008420B3"/>
    <w:rsid w:val="00842168"/>
    <w:rsid w:val="0084259C"/>
    <w:rsid w:val="008426DE"/>
    <w:rsid w:val="00842924"/>
    <w:rsid w:val="008432F5"/>
    <w:rsid w:val="008436D0"/>
    <w:rsid w:val="008443E9"/>
    <w:rsid w:val="008447A1"/>
    <w:rsid w:val="00845000"/>
    <w:rsid w:val="008456F7"/>
    <w:rsid w:val="00845FD9"/>
    <w:rsid w:val="008463D9"/>
    <w:rsid w:val="00846546"/>
    <w:rsid w:val="00846A54"/>
    <w:rsid w:val="00846EC6"/>
    <w:rsid w:val="00846ED7"/>
    <w:rsid w:val="00846F2B"/>
    <w:rsid w:val="008479E1"/>
    <w:rsid w:val="008479F4"/>
    <w:rsid w:val="00847A2F"/>
    <w:rsid w:val="00850454"/>
    <w:rsid w:val="008506AF"/>
    <w:rsid w:val="00850AEC"/>
    <w:rsid w:val="00851935"/>
    <w:rsid w:val="00851995"/>
    <w:rsid w:val="00851A54"/>
    <w:rsid w:val="00852381"/>
    <w:rsid w:val="0085238B"/>
    <w:rsid w:val="0085264F"/>
    <w:rsid w:val="0085294A"/>
    <w:rsid w:val="00852DA8"/>
    <w:rsid w:val="00854340"/>
    <w:rsid w:val="00854FC1"/>
    <w:rsid w:val="00855614"/>
    <w:rsid w:val="0085577C"/>
    <w:rsid w:val="0085578D"/>
    <w:rsid w:val="008559C6"/>
    <w:rsid w:val="00856C23"/>
    <w:rsid w:val="00856CBC"/>
    <w:rsid w:val="00860090"/>
    <w:rsid w:val="00861634"/>
    <w:rsid w:val="00862142"/>
    <w:rsid w:val="00863670"/>
    <w:rsid w:val="008636E1"/>
    <w:rsid w:val="0086375D"/>
    <w:rsid w:val="00863D98"/>
    <w:rsid w:val="008646F6"/>
    <w:rsid w:val="00864722"/>
    <w:rsid w:val="0086495C"/>
    <w:rsid w:val="00864E0A"/>
    <w:rsid w:val="008655B6"/>
    <w:rsid w:val="008655F5"/>
    <w:rsid w:val="008660BB"/>
    <w:rsid w:val="0086637A"/>
    <w:rsid w:val="0086687A"/>
    <w:rsid w:val="00867DC5"/>
    <w:rsid w:val="0087073C"/>
    <w:rsid w:val="00872721"/>
    <w:rsid w:val="00872930"/>
    <w:rsid w:val="0087431F"/>
    <w:rsid w:val="008748AB"/>
    <w:rsid w:val="00877050"/>
    <w:rsid w:val="008805B0"/>
    <w:rsid w:val="00880C43"/>
    <w:rsid w:val="00881234"/>
    <w:rsid w:val="00881523"/>
    <w:rsid w:val="00881A1C"/>
    <w:rsid w:val="00882B83"/>
    <w:rsid w:val="00882C66"/>
    <w:rsid w:val="00883904"/>
    <w:rsid w:val="00883D28"/>
    <w:rsid w:val="008846A2"/>
    <w:rsid w:val="00884CD9"/>
    <w:rsid w:val="00884CFA"/>
    <w:rsid w:val="00884F39"/>
    <w:rsid w:val="00886233"/>
    <w:rsid w:val="00886D15"/>
    <w:rsid w:val="008878AE"/>
    <w:rsid w:val="00887E67"/>
    <w:rsid w:val="00887F2A"/>
    <w:rsid w:val="0089018B"/>
    <w:rsid w:val="00890732"/>
    <w:rsid w:val="00891FAC"/>
    <w:rsid w:val="00891FCF"/>
    <w:rsid w:val="008925A5"/>
    <w:rsid w:val="00892972"/>
    <w:rsid w:val="008938C0"/>
    <w:rsid w:val="00894018"/>
    <w:rsid w:val="008943E2"/>
    <w:rsid w:val="00895297"/>
    <w:rsid w:val="00895749"/>
    <w:rsid w:val="008958A7"/>
    <w:rsid w:val="008959A4"/>
    <w:rsid w:val="00896586"/>
    <w:rsid w:val="008968E7"/>
    <w:rsid w:val="00896A97"/>
    <w:rsid w:val="00897212"/>
    <w:rsid w:val="0089774E"/>
    <w:rsid w:val="008977FD"/>
    <w:rsid w:val="008978B1"/>
    <w:rsid w:val="008979E7"/>
    <w:rsid w:val="008A0592"/>
    <w:rsid w:val="008A0C04"/>
    <w:rsid w:val="008A1046"/>
    <w:rsid w:val="008A1DA8"/>
    <w:rsid w:val="008A2705"/>
    <w:rsid w:val="008A299E"/>
    <w:rsid w:val="008A3458"/>
    <w:rsid w:val="008A360B"/>
    <w:rsid w:val="008A3613"/>
    <w:rsid w:val="008A41B0"/>
    <w:rsid w:val="008A4747"/>
    <w:rsid w:val="008A49D2"/>
    <w:rsid w:val="008A4D7F"/>
    <w:rsid w:val="008A4FE2"/>
    <w:rsid w:val="008A603B"/>
    <w:rsid w:val="008A628B"/>
    <w:rsid w:val="008A6734"/>
    <w:rsid w:val="008A6909"/>
    <w:rsid w:val="008A69D1"/>
    <w:rsid w:val="008A6AD6"/>
    <w:rsid w:val="008A6E7D"/>
    <w:rsid w:val="008A7684"/>
    <w:rsid w:val="008B031F"/>
    <w:rsid w:val="008B0F61"/>
    <w:rsid w:val="008B2551"/>
    <w:rsid w:val="008B25AD"/>
    <w:rsid w:val="008B2982"/>
    <w:rsid w:val="008B3080"/>
    <w:rsid w:val="008B3CBD"/>
    <w:rsid w:val="008B532F"/>
    <w:rsid w:val="008B6C41"/>
    <w:rsid w:val="008B7245"/>
    <w:rsid w:val="008B76E4"/>
    <w:rsid w:val="008B7F04"/>
    <w:rsid w:val="008C14BD"/>
    <w:rsid w:val="008C1B6D"/>
    <w:rsid w:val="008C24E0"/>
    <w:rsid w:val="008C26C8"/>
    <w:rsid w:val="008C3685"/>
    <w:rsid w:val="008C395A"/>
    <w:rsid w:val="008C414D"/>
    <w:rsid w:val="008C4222"/>
    <w:rsid w:val="008C439D"/>
    <w:rsid w:val="008C512C"/>
    <w:rsid w:val="008C523D"/>
    <w:rsid w:val="008C56AA"/>
    <w:rsid w:val="008C5EAE"/>
    <w:rsid w:val="008C658D"/>
    <w:rsid w:val="008C7D43"/>
    <w:rsid w:val="008C7E3F"/>
    <w:rsid w:val="008D0C0A"/>
    <w:rsid w:val="008D0CD3"/>
    <w:rsid w:val="008D1C09"/>
    <w:rsid w:val="008D1C79"/>
    <w:rsid w:val="008D247B"/>
    <w:rsid w:val="008D322A"/>
    <w:rsid w:val="008D328F"/>
    <w:rsid w:val="008D3E17"/>
    <w:rsid w:val="008D40AC"/>
    <w:rsid w:val="008D5058"/>
    <w:rsid w:val="008D5258"/>
    <w:rsid w:val="008D56C6"/>
    <w:rsid w:val="008D57FB"/>
    <w:rsid w:val="008D5990"/>
    <w:rsid w:val="008D5E25"/>
    <w:rsid w:val="008D638B"/>
    <w:rsid w:val="008D66A6"/>
    <w:rsid w:val="008D71A9"/>
    <w:rsid w:val="008D74F9"/>
    <w:rsid w:val="008D7702"/>
    <w:rsid w:val="008E0277"/>
    <w:rsid w:val="008E02CB"/>
    <w:rsid w:val="008E04C2"/>
    <w:rsid w:val="008E0991"/>
    <w:rsid w:val="008E0B14"/>
    <w:rsid w:val="008E0BEF"/>
    <w:rsid w:val="008E0E4F"/>
    <w:rsid w:val="008E0F72"/>
    <w:rsid w:val="008E1208"/>
    <w:rsid w:val="008E19ED"/>
    <w:rsid w:val="008E2304"/>
    <w:rsid w:val="008E23F4"/>
    <w:rsid w:val="008E251C"/>
    <w:rsid w:val="008E2BD7"/>
    <w:rsid w:val="008E35F4"/>
    <w:rsid w:val="008E3DD0"/>
    <w:rsid w:val="008E3DF5"/>
    <w:rsid w:val="008E3EFB"/>
    <w:rsid w:val="008E40D9"/>
    <w:rsid w:val="008E4830"/>
    <w:rsid w:val="008E4C37"/>
    <w:rsid w:val="008E505A"/>
    <w:rsid w:val="008E508B"/>
    <w:rsid w:val="008E5137"/>
    <w:rsid w:val="008E592D"/>
    <w:rsid w:val="008E5D69"/>
    <w:rsid w:val="008E7E27"/>
    <w:rsid w:val="008E7F27"/>
    <w:rsid w:val="008F027E"/>
    <w:rsid w:val="008F098D"/>
    <w:rsid w:val="008F13D2"/>
    <w:rsid w:val="008F1923"/>
    <w:rsid w:val="008F22E1"/>
    <w:rsid w:val="008F2D51"/>
    <w:rsid w:val="008F328C"/>
    <w:rsid w:val="008F3941"/>
    <w:rsid w:val="008F3E3D"/>
    <w:rsid w:val="008F4086"/>
    <w:rsid w:val="008F413C"/>
    <w:rsid w:val="008F4359"/>
    <w:rsid w:val="008F48E4"/>
    <w:rsid w:val="008F4C11"/>
    <w:rsid w:val="008F5608"/>
    <w:rsid w:val="008F585B"/>
    <w:rsid w:val="008F61FF"/>
    <w:rsid w:val="008F743B"/>
    <w:rsid w:val="009009DB"/>
    <w:rsid w:val="00900CDC"/>
    <w:rsid w:val="00900D3C"/>
    <w:rsid w:val="009035CB"/>
    <w:rsid w:val="00904536"/>
    <w:rsid w:val="00905AF9"/>
    <w:rsid w:val="00905C30"/>
    <w:rsid w:val="009060E2"/>
    <w:rsid w:val="00906EBE"/>
    <w:rsid w:val="00907347"/>
    <w:rsid w:val="009074DB"/>
    <w:rsid w:val="00907A07"/>
    <w:rsid w:val="009105C6"/>
    <w:rsid w:val="00910CD7"/>
    <w:rsid w:val="00910D66"/>
    <w:rsid w:val="00911824"/>
    <w:rsid w:val="0091324A"/>
    <w:rsid w:val="0091342C"/>
    <w:rsid w:val="0091392A"/>
    <w:rsid w:val="00913DD3"/>
    <w:rsid w:val="00913E88"/>
    <w:rsid w:val="00914379"/>
    <w:rsid w:val="009155A2"/>
    <w:rsid w:val="00915814"/>
    <w:rsid w:val="00915B18"/>
    <w:rsid w:val="00915C0E"/>
    <w:rsid w:val="009164E8"/>
    <w:rsid w:val="00921718"/>
    <w:rsid w:val="00921796"/>
    <w:rsid w:val="00921AC5"/>
    <w:rsid w:val="00921C59"/>
    <w:rsid w:val="0092270D"/>
    <w:rsid w:val="00922BC1"/>
    <w:rsid w:val="00922BF6"/>
    <w:rsid w:val="00922CC0"/>
    <w:rsid w:val="00923254"/>
    <w:rsid w:val="00923529"/>
    <w:rsid w:val="009241A8"/>
    <w:rsid w:val="00925151"/>
    <w:rsid w:val="009256C9"/>
    <w:rsid w:val="00926448"/>
    <w:rsid w:val="00926941"/>
    <w:rsid w:val="00926E76"/>
    <w:rsid w:val="00926FAB"/>
    <w:rsid w:val="00927701"/>
    <w:rsid w:val="00927FCB"/>
    <w:rsid w:val="00930623"/>
    <w:rsid w:val="00930A14"/>
    <w:rsid w:val="00930C5C"/>
    <w:rsid w:val="00931440"/>
    <w:rsid w:val="00931565"/>
    <w:rsid w:val="00931607"/>
    <w:rsid w:val="009319A9"/>
    <w:rsid w:val="009326D2"/>
    <w:rsid w:val="00932D5B"/>
    <w:rsid w:val="009337A8"/>
    <w:rsid w:val="00933B2F"/>
    <w:rsid w:val="00934231"/>
    <w:rsid w:val="00934842"/>
    <w:rsid w:val="00934BF4"/>
    <w:rsid w:val="00934EF7"/>
    <w:rsid w:val="00934F33"/>
    <w:rsid w:val="009351CE"/>
    <w:rsid w:val="009357C7"/>
    <w:rsid w:val="009358D9"/>
    <w:rsid w:val="00935E1C"/>
    <w:rsid w:val="00936454"/>
    <w:rsid w:val="0093698D"/>
    <w:rsid w:val="00936B71"/>
    <w:rsid w:val="009372F3"/>
    <w:rsid w:val="009373C1"/>
    <w:rsid w:val="0093772A"/>
    <w:rsid w:val="00937A8F"/>
    <w:rsid w:val="00937D73"/>
    <w:rsid w:val="00940BD7"/>
    <w:rsid w:val="00940E33"/>
    <w:rsid w:val="00941D9B"/>
    <w:rsid w:val="00941F74"/>
    <w:rsid w:val="00943817"/>
    <w:rsid w:val="00944F06"/>
    <w:rsid w:val="0094520C"/>
    <w:rsid w:val="009454CE"/>
    <w:rsid w:val="00945764"/>
    <w:rsid w:val="009461BC"/>
    <w:rsid w:val="00946EF0"/>
    <w:rsid w:val="00947DD6"/>
    <w:rsid w:val="00947E8B"/>
    <w:rsid w:val="00950F6E"/>
    <w:rsid w:val="00951D50"/>
    <w:rsid w:val="00952123"/>
    <w:rsid w:val="00952690"/>
    <w:rsid w:val="00952912"/>
    <w:rsid w:val="00952F03"/>
    <w:rsid w:val="00953F8D"/>
    <w:rsid w:val="0095478F"/>
    <w:rsid w:val="00955174"/>
    <w:rsid w:val="00956AAF"/>
    <w:rsid w:val="00956D41"/>
    <w:rsid w:val="00957847"/>
    <w:rsid w:val="00960362"/>
    <w:rsid w:val="0096044E"/>
    <w:rsid w:val="00960A76"/>
    <w:rsid w:val="00960A7B"/>
    <w:rsid w:val="00960F56"/>
    <w:rsid w:val="0096149C"/>
    <w:rsid w:val="00961A5E"/>
    <w:rsid w:val="009620A4"/>
    <w:rsid w:val="00962554"/>
    <w:rsid w:val="009628D9"/>
    <w:rsid w:val="00963161"/>
    <w:rsid w:val="009635C7"/>
    <w:rsid w:val="0096391D"/>
    <w:rsid w:val="009639EC"/>
    <w:rsid w:val="0096402A"/>
    <w:rsid w:val="00964DED"/>
    <w:rsid w:val="0096537B"/>
    <w:rsid w:val="009654F5"/>
    <w:rsid w:val="00965644"/>
    <w:rsid w:val="00965895"/>
    <w:rsid w:val="00965CF6"/>
    <w:rsid w:val="009660E8"/>
    <w:rsid w:val="00967464"/>
    <w:rsid w:val="00967EF5"/>
    <w:rsid w:val="009703B8"/>
    <w:rsid w:val="009706A1"/>
    <w:rsid w:val="009711C7"/>
    <w:rsid w:val="009728B1"/>
    <w:rsid w:val="009729AA"/>
    <w:rsid w:val="00972F0F"/>
    <w:rsid w:val="00973141"/>
    <w:rsid w:val="009746F5"/>
    <w:rsid w:val="009754D7"/>
    <w:rsid w:val="00975531"/>
    <w:rsid w:val="00975A11"/>
    <w:rsid w:val="00975D29"/>
    <w:rsid w:val="00975D3C"/>
    <w:rsid w:val="00975FF7"/>
    <w:rsid w:val="009765B7"/>
    <w:rsid w:val="00976861"/>
    <w:rsid w:val="00976BF7"/>
    <w:rsid w:val="00977906"/>
    <w:rsid w:val="009779A3"/>
    <w:rsid w:val="00977A49"/>
    <w:rsid w:val="00981F5C"/>
    <w:rsid w:val="009826D5"/>
    <w:rsid w:val="00982B43"/>
    <w:rsid w:val="00982DEF"/>
    <w:rsid w:val="00983166"/>
    <w:rsid w:val="009835FF"/>
    <w:rsid w:val="00983B22"/>
    <w:rsid w:val="00983FC0"/>
    <w:rsid w:val="009845B1"/>
    <w:rsid w:val="0098513C"/>
    <w:rsid w:val="009851AF"/>
    <w:rsid w:val="0098532B"/>
    <w:rsid w:val="009853FC"/>
    <w:rsid w:val="00986127"/>
    <w:rsid w:val="009866E8"/>
    <w:rsid w:val="00986A4E"/>
    <w:rsid w:val="0098759D"/>
    <w:rsid w:val="00987FF2"/>
    <w:rsid w:val="00990277"/>
    <w:rsid w:val="00990357"/>
    <w:rsid w:val="009904DA"/>
    <w:rsid w:val="00990944"/>
    <w:rsid w:val="00990C49"/>
    <w:rsid w:val="00990E61"/>
    <w:rsid w:val="00991368"/>
    <w:rsid w:val="009913B3"/>
    <w:rsid w:val="009916CA"/>
    <w:rsid w:val="00991DE1"/>
    <w:rsid w:val="00991E99"/>
    <w:rsid w:val="00992400"/>
    <w:rsid w:val="00992E09"/>
    <w:rsid w:val="0099351A"/>
    <w:rsid w:val="0099377C"/>
    <w:rsid w:val="00993F1A"/>
    <w:rsid w:val="00994D38"/>
    <w:rsid w:val="00994E02"/>
    <w:rsid w:val="00995D5A"/>
    <w:rsid w:val="00996359"/>
    <w:rsid w:val="00996AE0"/>
    <w:rsid w:val="00997435"/>
    <w:rsid w:val="00997823"/>
    <w:rsid w:val="009A0268"/>
    <w:rsid w:val="009A10E9"/>
    <w:rsid w:val="009A1BB7"/>
    <w:rsid w:val="009A237D"/>
    <w:rsid w:val="009A23D1"/>
    <w:rsid w:val="009A293F"/>
    <w:rsid w:val="009A2AB2"/>
    <w:rsid w:val="009A2C4B"/>
    <w:rsid w:val="009A35A6"/>
    <w:rsid w:val="009A4ACE"/>
    <w:rsid w:val="009A6CE1"/>
    <w:rsid w:val="009A7604"/>
    <w:rsid w:val="009A7E94"/>
    <w:rsid w:val="009B0FF3"/>
    <w:rsid w:val="009B35CC"/>
    <w:rsid w:val="009B3646"/>
    <w:rsid w:val="009B4735"/>
    <w:rsid w:val="009B513C"/>
    <w:rsid w:val="009B5153"/>
    <w:rsid w:val="009B517F"/>
    <w:rsid w:val="009B6D3D"/>
    <w:rsid w:val="009B775B"/>
    <w:rsid w:val="009C051C"/>
    <w:rsid w:val="009C13EA"/>
    <w:rsid w:val="009C1CB6"/>
    <w:rsid w:val="009C1F1C"/>
    <w:rsid w:val="009C1F44"/>
    <w:rsid w:val="009C20B5"/>
    <w:rsid w:val="009C20F1"/>
    <w:rsid w:val="009C4D49"/>
    <w:rsid w:val="009C5247"/>
    <w:rsid w:val="009C5498"/>
    <w:rsid w:val="009C5A99"/>
    <w:rsid w:val="009C5EEC"/>
    <w:rsid w:val="009C7328"/>
    <w:rsid w:val="009C76AA"/>
    <w:rsid w:val="009C7B95"/>
    <w:rsid w:val="009D044D"/>
    <w:rsid w:val="009D069B"/>
    <w:rsid w:val="009D13E5"/>
    <w:rsid w:val="009D1696"/>
    <w:rsid w:val="009D1887"/>
    <w:rsid w:val="009D313B"/>
    <w:rsid w:val="009D38E1"/>
    <w:rsid w:val="009D41BD"/>
    <w:rsid w:val="009D45D8"/>
    <w:rsid w:val="009D48C2"/>
    <w:rsid w:val="009D4A25"/>
    <w:rsid w:val="009D501E"/>
    <w:rsid w:val="009D505B"/>
    <w:rsid w:val="009D5213"/>
    <w:rsid w:val="009D61B4"/>
    <w:rsid w:val="009D6763"/>
    <w:rsid w:val="009D6BF2"/>
    <w:rsid w:val="009D7907"/>
    <w:rsid w:val="009D7CC3"/>
    <w:rsid w:val="009E0992"/>
    <w:rsid w:val="009E0F31"/>
    <w:rsid w:val="009E0FE7"/>
    <w:rsid w:val="009E1CE9"/>
    <w:rsid w:val="009E1F1D"/>
    <w:rsid w:val="009E1FAD"/>
    <w:rsid w:val="009E1FBF"/>
    <w:rsid w:val="009E2AF2"/>
    <w:rsid w:val="009E303F"/>
    <w:rsid w:val="009E3652"/>
    <w:rsid w:val="009E38AE"/>
    <w:rsid w:val="009E3E73"/>
    <w:rsid w:val="009E4333"/>
    <w:rsid w:val="009E45AC"/>
    <w:rsid w:val="009E5767"/>
    <w:rsid w:val="009E5BAF"/>
    <w:rsid w:val="009E5E3B"/>
    <w:rsid w:val="009E697D"/>
    <w:rsid w:val="009E6C40"/>
    <w:rsid w:val="009E6D41"/>
    <w:rsid w:val="009E7BE2"/>
    <w:rsid w:val="009F13AC"/>
    <w:rsid w:val="009F1418"/>
    <w:rsid w:val="009F2723"/>
    <w:rsid w:val="009F2E7F"/>
    <w:rsid w:val="009F3082"/>
    <w:rsid w:val="009F352A"/>
    <w:rsid w:val="009F3D62"/>
    <w:rsid w:val="009F41DE"/>
    <w:rsid w:val="009F5041"/>
    <w:rsid w:val="009F6E4C"/>
    <w:rsid w:val="009F7500"/>
    <w:rsid w:val="009F75AA"/>
    <w:rsid w:val="00A00075"/>
    <w:rsid w:val="00A000EA"/>
    <w:rsid w:val="00A00534"/>
    <w:rsid w:val="00A008E5"/>
    <w:rsid w:val="00A01ADE"/>
    <w:rsid w:val="00A02010"/>
    <w:rsid w:val="00A021D5"/>
    <w:rsid w:val="00A024AB"/>
    <w:rsid w:val="00A025B5"/>
    <w:rsid w:val="00A028EB"/>
    <w:rsid w:val="00A03333"/>
    <w:rsid w:val="00A03A7C"/>
    <w:rsid w:val="00A0566C"/>
    <w:rsid w:val="00A05747"/>
    <w:rsid w:val="00A06F38"/>
    <w:rsid w:val="00A07221"/>
    <w:rsid w:val="00A076BF"/>
    <w:rsid w:val="00A07AC5"/>
    <w:rsid w:val="00A07E05"/>
    <w:rsid w:val="00A10486"/>
    <w:rsid w:val="00A106D4"/>
    <w:rsid w:val="00A10788"/>
    <w:rsid w:val="00A10CA9"/>
    <w:rsid w:val="00A10CB7"/>
    <w:rsid w:val="00A10DB9"/>
    <w:rsid w:val="00A11945"/>
    <w:rsid w:val="00A121B1"/>
    <w:rsid w:val="00A125A3"/>
    <w:rsid w:val="00A12D78"/>
    <w:rsid w:val="00A12EE1"/>
    <w:rsid w:val="00A13D62"/>
    <w:rsid w:val="00A13F47"/>
    <w:rsid w:val="00A14438"/>
    <w:rsid w:val="00A14D41"/>
    <w:rsid w:val="00A155DB"/>
    <w:rsid w:val="00A15716"/>
    <w:rsid w:val="00A15BBA"/>
    <w:rsid w:val="00A1794C"/>
    <w:rsid w:val="00A17C74"/>
    <w:rsid w:val="00A2057E"/>
    <w:rsid w:val="00A20F27"/>
    <w:rsid w:val="00A21280"/>
    <w:rsid w:val="00A21CDF"/>
    <w:rsid w:val="00A233A0"/>
    <w:rsid w:val="00A23C35"/>
    <w:rsid w:val="00A24622"/>
    <w:rsid w:val="00A250FE"/>
    <w:rsid w:val="00A25701"/>
    <w:rsid w:val="00A27573"/>
    <w:rsid w:val="00A27D6F"/>
    <w:rsid w:val="00A3012A"/>
    <w:rsid w:val="00A3087C"/>
    <w:rsid w:val="00A309DC"/>
    <w:rsid w:val="00A3196F"/>
    <w:rsid w:val="00A31AED"/>
    <w:rsid w:val="00A32565"/>
    <w:rsid w:val="00A3427D"/>
    <w:rsid w:val="00A3454F"/>
    <w:rsid w:val="00A35122"/>
    <w:rsid w:val="00A355F5"/>
    <w:rsid w:val="00A35AE9"/>
    <w:rsid w:val="00A35C64"/>
    <w:rsid w:val="00A3629C"/>
    <w:rsid w:val="00A3705C"/>
    <w:rsid w:val="00A374E5"/>
    <w:rsid w:val="00A37701"/>
    <w:rsid w:val="00A37732"/>
    <w:rsid w:val="00A4066A"/>
    <w:rsid w:val="00A40EAF"/>
    <w:rsid w:val="00A4245A"/>
    <w:rsid w:val="00A43423"/>
    <w:rsid w:val="00A44518"/>
    <w:rsid w:val="00A44646"/>
    <w:rsid w:val="00A46D63"/>
    <w:rsid w:val="00A50066"/>
    <w:rsid w:val="00A51B2A"/>
    <w:rsid w:val="00A51CA8"/>
    <w:rsid w:val="00A520FE"/>
    <w:rsid w:val="00A52573"/>
    <w:rsid w:val="00A525B0"/>
    <w:rsid w:val="00A53EDB"/>
    <w:rsid w:val="00A54593"/>
    <w:rsid w:val="00A54855"/>
    <w:rsid w:val="00A557AB"/>
    <w:rsid w:val="00A55BB9"/>
    <w:rsid w:val="00A55C21"/>
    <w:rsid w:val="00A55D3F"/>
    <w:rsid w:val="00A56416"/>
    <w:rsid w:val="00A56617"/>
    <w:rsid w:val="00A570DE"/>
    <w:rsid w:val="00A57AE5"/>
    <w:rsid w:val="00A60D5C"/>
    <w:rsid w:val="00A6190F"/>
    <w:rsid w:val="00A61991"/>
    <w:rsid w:val="00A61FE0"/>
    <w:rsid w:val="00A62DA9"/>
    <w:rsid w:val="00A637D3"/>
    <w:rsid w:val="00A65600"/>
    <w:rsid w:val="00A66885"/>
    <w:rsid w:val="00A67775"/>
    <w:rsid w:val="00A67B42"/>
    <w:rsid w:val="00A67C2F"/>
    <w:rsid w:val="00A70950"/>
    <w:rsid w:val="00A70BE1"/>
    <w:rsid w:val="00A72234"/>
    <w:rsid w:val="00A72AA6"/>
    <w:rsid w:val="00A72F20"/>
    <w:rsid w:val="00A739F4"/>
    <w:rsid w:val="00A73F36"/>
    <w:rsid w:val="00A73FDA"/>
    <w:rsid w:val="00A74826"/>
    <w:rsid w:val="00A74AE5"/>
    <w:rsid w:val="00A74E1D"/>
    <w:rsid w:val="00A74EE8"/>
    <w:rsid w:val="00A755A2"/>
    <w:rsid w:val="00A7606B"/>
    <w:rsid w:val="00A76B4F"/>
    <w:rsid w:val="00A7701B"/>
    <w:rsid w:val="00A774E2"/>
    <w:rsid w:val="00A77783"/>
    <w:rsid w:val="00A801CA"/>
    <w:rsid w:val="00A81133"/>
    <w:rsid w:val="00A81727"/>
    <w:rsid w:val="00A817F8"/>
    <w:rsid w:val="00A81A1C"/>
    <w:rsid w:val="00A81A2B"/>
    <w:rsid w:val="00A81C46"/>
    <w:rsid w:val="00A83074"/>
    <w:rsid w:val="00A83BBE"/>
    <w:rsid w:val="00A83FA8"/>
    <w:rsid w:val="00A841E8"/>
    <w:rsid w:val="00A84C1F"/>
    <w:rsid w:val="00A84FB4"/>
    <w:rsid w:val="00A85EE4"/>
    <w:rsid w:val="00A8666F"/>
    <w:rsid w:val="00A873C1"/>
    <w:rsid w:val="00A87441"/>
    <w:rsid w:val="00A877D5"/>
    <w:rsid w:val="00A8790F"/>
    <w:rsid w:val="00A900CE"/>
    <w:rsid w:val="00A909C4"/>
    <w:rsid w:val="00A913F5"/>
    <w:rsid w:val="00A915E5"/>
    <w:rsid w:val="00A91C9D"/>
    <w:rsid w:val="00A91CE8"/>
    <w:rsid w:val="00A91E0E"/>
    <w:rsid w:val="00A91F09"/>
    <w:rsid w:val="00A93405"/>
    <w:rsid w:val="00A934A4"/>
    <w:rsid w:val="00A93F10"/>
    <w:rsid w:val="00A942E3"/>
    <w:rsid w:val="00A94898"/>
    <w:rsid w:val="00A9547F"/>
    <w:rsid w:val="00A95B8D"/>
    <w:rsid w:val="00A96024"/>
    <w:rsid w:val="00A96292"/>
    <w:rsid w:val="00A97642"/>
    <w:rsid w:val="00A97851"/>
    <w:rsid w:val="00A978D9"/>
    <w:rsid w:val="00A97C2E"/>
    <w:rsid w:val="00A97DC4"/>
    <w:rsid w:val="00AA018E"/>
    <w:rsid w:val="00AA0196"/>
    <w:rsid w:val="00AA078C"/>
    <w:rsid w:val="00AA10CE"/>
    <w:rsid w:val="00AA1DFE"/>
    <w:rsid w:val="00AA314E"/>
    <w:rsid w:val="00AA339A"/>
    <w:rsid w:val="00AA42C0"/>
    <w:rsid w:val="00AA47F6"/>
    <w:rsid w:val="00AA4AE4"/>
    <w:rsid w:val="00AA4D3C"/>
    <w:rsid w:val="00AA5FC4"/>
    <w:rsid w:val="00AA6331"/>
    <w:rsid w:val="00AA659B"/>
    <w:rsid w:val="00AA6F02"/>
    <w:rsid w:val="00AA716C"/>
    <w:rsid w:val="00AA7366"/>
    <w:rsid w:val="00AA7A2C"/>
    <w:rsid w:val="00AA7C4B"/>
    <w:rsid w:val="00AB0670"/>
    <w:rsid w:val="00AB067E"/>
    <w:rsid w:val="00AB1D90"/>
    <w:rsid w:val="00AB206E"/>
    <w:rsid w:val="00AB2AF7"/>
    <w:rsid w:val="00AB2FA9"/>
    <w:rsid w:val="00AB31D4"/>
    <w:rsid w:val="00AB53B6"/>
    <w:rsid w:val="00AB5BCA"/>
    <w:rsid w:val="00AB5D0F"/>
    <w:rsid w:val="00AB5E7C"/>
    <w:rsid w:val="00AB647A"/>
    <w:rsid w:val="00AB6EE5"/>
    <w:rsid w:val="00AB736D"/>
    <w:rsid w:val="00AC03F3"/>
    <w:rsid w:val="00AC13BF"/>
    <w:rsid w:val="00AC1F93"/>
    <w:rsid w:val="00AC210D"/>
    <w:rsid w:val="00AC2807"/>
    <w:rsid w:val="00AC2E0B"/>
    <w:rsid w:val="00AC3CC6"/>
    <w:rsid w:val="00AC4F72"/>
    <w:rsid w:val="00AC5A10"/>
    <w:rsid w:val="00AC7A33"/>
    <w:rsid w:val="00AC7ABC"/>
    <w:rsid w:val="00AC7D98"/>
    <w:rsid w:val="00AC7FE6"/>
    <w:rsid w:val="00AD0053"/>
    <w:rsid w:val="00AD00FC"/>
    <w:rsid w:val="00AD028E"/>
    <w:rsid w:val="00AD06FB"/>
    <w:rsid w:val="00AD0E2D"/>
    <w:rsid w:val="00AD1255"/>
    <w:rsid w:val="00AD181B"/>
    <w:rsid w:val="00AD2BC4"/>
    <w:rsid w:val="00AD381F"/>
    <w:rsid w:val="00AD3B49"/>
    <w:rsid w:val="00AD3CA0"/>
    <w:rsid w:val="00AD3EB7"/>
    <w:rsid w:val="00AD550D"/>
    <w:rsid w:val="00AD5CEA"/>
    <w:rsid w:val="00AD6063"/>
    <w:rsid w:val="00AD6C3B"/>
    <w:rsid w:val="00AD7DF2"/>
    <w:rsid w:val="00AD7F5A"/>
    <w:rsid w:val="00AE0C46"/>
    <w:rsid w:val="00AE1016"/>
    <w:rsid w:val="00AE1063"/>
    <w:rsid w:val="00AE15E7"/>
    <w:rsid w:val="00AE1CF1"/>
    <w:rsid w:val="00AE1DFF"/>
    <w:rsid w:val="00AE2110"/>
    <w:rsid w:val="00AE2408"/>
    <w:rsid w:val="00AE25AD"/>
    <w:rsid w:val="00AE2649"/>
    <w:rsid w:val="00AE27BB"/>
    <w:rsid w:val="00AE29CB"/>
    <w:rsid w:val="00AE2B2D"/>
    <w:rsid w:val="00AE2DEE"/>
    <w:rsid w:val="00AE3BAB"/>
    <w:rsid w:val="00AE4244"/>
    <w:rsid w:val="00AE4AFD"/>
    <w:rsid w:val="00AE4BA9"/>
    <w:rsid w:val="00AE4FDA"/>
    <w:rsid w:val="00AE59AB"/>
    <w:rsid w:val="00AE5C46"/>
    <w:rsid w:val="00AE7B98"/>
    <w:rsid w:val="00AF21B0"/>
    <w:rsid w:val="00AF2726"/>
    <w:rsid w:val="00AF310D"/>
    <w:rsid w:val="00AF3499"/>
    <w:rsid w:val="00AF369A"/>
    <w:rsid w:val="00AF43EB"/>
    <w:rsid w:val="00AF51A9"/>
    <w:rsid w:val="00AF5281"/>
    <w:rsid w:val="00AF59BE"/>
    <w:rsid w:val="00AF5FDC"/>
    <w:rsid w:val="00AF6AA2"/>
    <w:rsid w:val="00AF75E4"/>
    <w:rsid w:val="00AF763D"/>
    <w:rsid w:val="00B00361"/>
    <w:rsid w:val="00B00F0C"/>
    <w:rsid w:val="00B01A40"/>
    <w:rsid w:val="00B0203C"/>
    <w:rsid w:val="00B02DD7"/>
    <w:rsid w:val="00B02EC2"/>
    <w:rsid w:val="00B0340E"/>
    <w:rsid w:val="00B034DF"/>
    <w:rsid w:val="00B03B54"/>
    <w:rsid w:val="00B04823"/>
    <w:rsid w:val="00B056C2"/>
    <w:rsid w:val="00B06A37"/>
    <w:rsid w:val="00B06B17"/>
    <w:rsid w:val="00B07C28"/>
    <w:rsid w:val="00B07F50"/>
    <w:rsid w:val="00B10009"/>
    <w:rsid w:val="00B10C6C"/>
    <w:rsid w:val="00B11857"/>
    <w:rsid w:val="00B11FFC"/>
    <w:rsid w:val="00B121A4"/>
    <w:rsid w:val="00B12524"/>
    <w:rsid w:val="00B129E7"/>
    <w:rsid w:val="00B132BC"/>
    <w:rsid w:val="00B13533"/>
    <w:rsid w:val="00B13EEF"/>
    <w:rsid w:val="00B140E7"/>
    <w:rsid w:val="00B14727"/>
    <w:rsid w:val="00B155D1"/>
    <w:rsid w:val="00B15A5A"/>
    <w:rsid w:val="00B15F2C"/>
    <w:rsid w:val="00B16574"/>
    <w:rsid w:val="00B170C1"/>
    <w:rsid w:val="00B173E2"/>
    <w:rsid w:val="00B2068C"/>
    <w:rsid w:val="00B20993"/>
    <w:rsid w:val="00B20E68"/>
    <w:rsid w:val="00B21791"/>
    <w:rsid w:val="00B21C33"/>
    <w:rsid w:val="00B22212"/>
    <w:rsid w:val="00B223E3"/>
    <w:rsid w:val="00B2294C"/>
    <w:rsid w:val="00B22976"/>
    <w:rsid w:val="00B232A0"/>
    <w:rsid w:val="00B23758"/>
    <w:rsid w:val="00B239FA"/>
    <w:rsid w:val="00B24154"/>
    <w:rsid w:val="00B24237"/>
    <w:rsid w:val="00B261A1"/>
    <w:rsid w:val="00B26D23"/>
    <w:rsid w:val="00B26FB0"/>
    <w:rsid w:val="00B270D2"/>
    <w:rsid w:val="00B2720F"/>
    <w:rsid w:val="00B2772F"/>
    <w:rsid w:val="00B3043F"/>
    <w:rsid w:val="00B306ED"/>
    <w:rsid w:val="00B30873"/>
    <w:rsid w:val="00B315A2"/>
    <w:rsid w:val="00B316AB"/>
    <w:rsid w:val="00B32CD5"/>
    <w:rsid w:val="00B338B6"/>
    <w:rsid w:val="00B3393E"/>
    <w:rsid w:val="00B3437D"/>
    <w:rsid w:val="00B35E73"/>
    <w:rsid w:val="00B360A5"/>
    <w:rsid w:val="00B3758F"/>
    <w:rsid w:val="00B37EC9"/>
    <w:rsid w:val="00B40562"/>
    <w:rsid w:val="00B4059C"/>
    <w:rsid w:val="00B41CEE"/>
    <w:rsid w:val="00B454B1"/>
    <w:rsid w:val="00B45714"/>
    <w:rsid w:val="00B45739"/>
    <w:rsid w:val="00B45A7C"/>
    <w:rsid w:val="00B45C93"/>
    <w:rsid w:val="00B45FFF"/>
    <w:rsid w:val="00B463B9"/>
    <w:rsid w:val="00B464EA"/>
    <w:rsid w:val="00B46666"/>
    <w:rsid w:val="00B46764"/>
    <w:rsid w:val="00B46C1F"/>
    <w:rsid w:val="00B46D14"/>
    <w:rsid w:val="00B46D31"/>
    <w:rsid w:val="00B46FD1"/>
    <w:rsid w:val="00B50A46"/>
    <w:rsid w:val="00B5186F"/>
    <w:rsid w:val="00B529F9"/>
    <w:rsid w:val="00B52A2B"/>
    <w:rsid w:val="00B53362"/>
    <w:rsid w:val="00B534B3"/>
    <w:rsid w:val="00B5361C"/>
    <w:rsid w:val="00B54EDA"/>
    <w:rsid w:val="00B567CC"/>
    <w:rsid w:val="00B56A76"/>
    <w:rsid w:val="00B56B01"/>
    <w:rsid w:val="00B573DA"/>
    <w:rsid w:val="00B57A7E"/>
    <w:rsid w:val="00B60290"/>
    <w:rsid w:val="00B60650"/>
    <w:rsid w:val="00B60A26"/>
    <w:rsid w:val="00B60F2C"/>
    <w:rsid w:val="00B6111A"/>
    <w:rsid w:val="00B6231E"/>
    <w:rsid w:val="00B6341A"/>
    <w:rsid w:val="00B634D1"/>
    <w:rsid w:val="00B63FBB"/>
    <w:rsid w:val="00B64B74"/>
    <w:rsid w:val="00B65072"/>
    <w:rsid w:val="00B654A7"/>
    <w:rsid w:val="00B663EB"/>
    <w:rsid w:val="00B67005"/>
    <w:rsid w:val="00B70F6F"/>
    <w:rsid w:val="00B7121B"/>
    <w:rsid w:val="00B7135A"/>
    <w:rsid w:val="00B71932"/>
    <w:rsid w:val="00B71BF5"/>
    <w:rsid w:val="00B7225B"/>
    <w:rsid w:val="00B72CD8"/>
    <w:rsid w:val="00B73BED"/>
    <w:rsid w:val="00B74E36"/>
    <w:rsid w:val="00B750F4"/>
    <w:rsid w:val="00B751A9"/>
    <w:rsid w:val="00B75A98"/>
    <w:rsid w:val="00B75BC6"/>
    <w:rsid w:val="00B75C3D"/>
    <w:rsid w:val="00B760DB"/>
    <w:rsid w:val="00B76EBB"/>
    <w:rsid w:val="00B8082D"/>
    <w:rsid w:val="00B813DF"/>
    <w:rsid w:val="00B815E1"/>
    <w:rsid w:val="00B818AE"/>
    <w:rsid w:val="00B81B31"/>
    <w:rsid w:val="00B83D3F"/>
    <w:rsid w:val="00B84197"/>
    <w:rsid w:val="00B84BB4"/>
    <w:rsid w:val="00B84E0A"/>
    <w:rsid w:val="00B85B28"/>
    <w:rsid w:val="00B86685"/>
    <w:rsid w:val="00B868F0"/>
    <w:rsid w:val="00B87E95"/>
    <w:rsid w:val="00B910E7"/>
    <w:rsid w:val="00B916DD"/>
    <w:rsid w:val="00B9176A"/>
    <w:rsid w:val="00B92586"/>
    <w:rsid w:val="00B925AE"/>
    <w:rsid w:val="00B937B2"/>
    <w:rsid w:val="00B93869"/>
    <w:rsid w:val="00B93A0A"/>
    <w:rsid w:val="00B93F84"/>
    <w:rsid w:val="00B94267"/>
    <w:rsid w:val="00B94321"/>
    <w:rsid w:val="00B9485F"/>
    <w:rsid w:val="00B94FC9"/>
    <w:rsid w:val="00B95706"/>
    <w:rsid w:val="00B9580C"/>
    <w:rsid w:val="00B95993"/>
    <w:rsid w:val="00B95CC5"/>
    <w:rsid w:val="00B95FA0"/>
    <w:rsid w:val="00B96610"/>
    <w:rsid w:val="00B96909"/>
    <w:rsid w:val="00B96F6E"/>
    <w:rsid w:val="00B97F3A"/>
    <w:rsid w:val="00BA05FE"/>
    <w:rsid w:val="00BA130E"/>
    <w:rsid w:val="00BA263D"/>
    <w:rsid w:val="00BA2A03"/>
    <w:rsid w:val="00BA51C3"/>
    <w:rsid w:val="00BA55E5"/>
    <w:rsid w:val="00BA5C1A"/>
    <w:rsid w:val="00BA5DC3"/>
    <w:rsid w:val="00BA62CE"/>
    <w:rsid w:val="00BA632E"/>
    <w:rsid w:val="00BA68EF"/>
    <w:rsid w:val="00BA6BE8"/>
    <w:rsid w:val="00BA7F42"/>
    <w:rsid w:val="00BB05D9"/>
    <w:rsid w:val="00BB0748"/>
    <w:rsid w:val="00BB09D8"/>
    <w:rsid w:val="00BB1BDB"/>
    <w:rsid w:val="00BB229B"/>
    <w:rsid w:val="00BB2F3E"/>
    <w:rsid w:val="00BB33E5"/>
    <w:rsid w:val="00BB3C44"/>
    <w:rsid w:val="00BB40B2"/>
    <w:rsid w:val="00BB40BE"/>
    <w:rsid w:val="00BB4737"/>
    <w:rsid w:val="00BB49F4"/>
    <w:rsid w:val="00BB4AC4"/>
    <w:rsid w:val="00BB53EF"/>
    <w:rsid w:val="00BB5F73"/>
    <w:rsid w:val="00BB6E55"/>
    <w:rsid w:val="00BB7082"/>
    <w:rsid w:val="00BB76E8"/>
    <w:rsid w:val="00BB7738"/>
    <w:rsid w:val="00BB7B06"/>
    <w:rsid w:val="00BB7B2F"/>
    <w:rsid w:val="00BB7BD4"/>
    <w:rsid w:val="00BB7EA2"/>
    <w:rsid w:val="00BC0410"/>
    <w:rsid w:val="00BC0A13"/>
    <w:rsid w:val="00BC1C2D"/>
    <w:rsid w:val="00BC1FA9"/>
    <w:rsid w:val="00BC26BA"/>
    <w:rsid w:val="00BC4859"/>
    <w:rsid w:val="00BC5DD6"/>
    <w:rsid w:val="00BC6D00"/>
    <w:rsid w:val="00BC725B"/>
    <w:rsid w:val="00BC7B9D"/>
    <w:rsid w:val="00BD0B52"/>
    <w:rsid w:val="00BD0B80"/>
    <w:rsid w:val="00BD13E3"/>
    <w:rsid w:val="00BD1455"/>
    <w:rsid w:val="00BD1575"/>
    <w:rsid w:val="00BD22DE"/>
    <w:rsid w:val="00BD2F59"/>
    <w:rsid w:val="00BD3113"/>
    <w:rsid w:val="00BD35FE"/>
    <w:rsid w:val="00BD3D62"/>
    <w:rsid w:val="00BD3E3B"/>
    <w:rsid w:val="00BD4645"/>
    <w:rsid w:val="00BD4A68"/>
    <w:rsid w:val="00BD5494"/>
    <w:rsid w:val="00BD5BFE"/>
    <w:rsid w:val="00BD5D41"/>
    <w:rsid w:val="00BD6BBD"/>
    <w:rsid w:val="00BD7091"/>
    <w:rsid w:val="00BD70DE"/>
    <w:rsid w:val="00BD7727"/>
    <w:rsid w:val="00BD779C"/>
    <w:rsid w:val="00BD7C8A"/>
    <w:rsid w:val="00BD7F1A"/>
    <w:rsid w:val="00BE0B26"/>
    <w:rsid w:val="00BE11C1"/>
    <w:rsid w:val="00BE1821"/>
    <w:rsid w:val="00BE3019"/>
    <w:rsid w:val="00BE3424"/>
    <w:rsid w:val="00BE34F9"/>
    <w:rsid w:val="00BE391A"/>
    <w:rsid w:val="00BE48AC"/>
    <w:rsid w:val="00BE5F7D"/>
    <w:rsid w:val="00BE5F93"/>
    <w:rsid w:val="00BE6705"/>
    <w:rsid w:val="00BE69BD"/>
    <w:rsid w:val="00BE6BC8"/>
    <w:rsid w:val="00BE7595"/>
    <w:rsid w:val="00BF056A"/>
    <w:rsid w:val="00BF0972"/>
    <w:rsid w:val="00BF2684"/>
    <w:rsid w:val="00BF29FF"/>
    <w:rsid w:val="00BF2D26"/>
    <w:rsid w:val="00BF31B1"/>
    <w:rsid w:val="00BF3258"/>
    <w:rsid w:val="00BF371F"/>
    <w:rsid w:val="00BF3DD4"/>
    <w:rsid w:val="00BF3EDC"/>
    <w:rsid w:val="00BF521B"/>
    <w:rsid w:val="00BF5D07"/>
    <w:rsid w:val="00BF6138"/>
    <w:rsid w:val="00BF7DDC"/>
    <w:rsid w:val="00C017B3"/>
    <w:rsid w:val="00C02725"/>
    <w:rsid w:val="00C03E69"/>
    <w:rsid w:val="00C04388"/>
    <w:rsid w:val="00C05107"/>
    <w:rsid w:val="00C057AF"/>
    <w:rsid w:val="00C0595A"/>
    <w:rsid w:val="00C06AB3"/>
    <w:rsid w:val="00C07190"/>
    <w:rsid w:val="00C073A7"/>
    <w:rsid w:val="00C075FB"/>
    <w:rsid w:val="00C0765F"/>
    <w:rsid w:val="00C110F9"/>
    <w:rsid w:val="00C11138"/>
    <w:rsid w:val="00C1127E"/>
    <w:rsid w:val="00C118DF"/>
    <w:rsid w:val="00C12303"/>
    <w:rsid w:val="00C12E02"/>
    <w:rsid w:val="00C12EE6"/>
    <w:rsid w:val="00C13256"/>
    <w:rsid w:val="00C1364F"/>
    <w:rsid w:val="00C139B3"/>
    <w:rsid w:val="00C13A51"/>
    <w:rsid w:val="00C14644"/>
    <w:rsid w:val="00C14FE5"/>
    <w:rsid w:val="00C15AC8"/>
    <w:rsid w:val="00C15C84"/>
    <w:rsid w:val="00C160B0"/>
    <w:rsid w:val="00C2196A"/>
    <w:rsid w:val="00C21E66"/>
    <w:rsid w:val="00C224EF"/>
    <w:rsid w:val="00C22AAD"/>
    <w:rsid w:val="00C22E36"/>
    <w:rsid w:val="00C240A8"/>
    <w:rsid w:val="00C249EF"/>
    <w:rsid w:val="00C2525A"/>
    <w:rsid w:val="00C253F7"/>
    <w:rsid w:val="00C26206"/>
    <w:rsid w:val="00C26AAD"/>
    <w:rsid w:val="00C279BA"/>
    <w:rsid w:val="00C30139"/>
    <w:rsid w:val="00C30390"/>
    <w:rsid w:val="00C3059C"/>
    <w:rsid w:val="00C3076E"/>
    <w:rsid w:val="00C3139A"/>
    <w:rsid w:val="00C318DF"/>
    <w:rsid w:val="00C31BA0"/>
    <w:rsid w:val="00C32DB4"/>
    <w:rsid w:val="00C33165"/>
    <w:rsid w:val="00C33230"/>
    <w:rsid w:val="00C3368E"/>
    <w:rsid w:val="00C336D1"/>
    <w:rsid w:val="00C338D6"/>
    <w:rsid w:val="00C33EBE"/>
    <w:rsid w:val="00C3475B"/>
    <w:rsid w:val="00C34784"/>
    <w:rsid w:val="00C347DB"/>
    <w:rsid w:val="00C356F7"/>
    <w:rsid w:val="00C358BF"/>
    <w:rsid w:val="00C35C0D"/>
    <w:rsid w:val="00C362DF"/>
    <w:rsid w:val="00C36985"/>
    <w:rsid w:val="00C3712C"/>
    <w:rsid w:val="00C41137"/>
    <w:rsid w:val="00C419D0"/>
    <w:rsid w:val="00C41E84"/>
    <w:rsid w:val="00C42602"/>
    <w:rsid w:val="00C431F8"/>
    <w:rsid w:val="00C43495"/>
    <w:rsid w:val="00C436B1"/>
    <w:rsid w:val="00C43795"/>
    <w:rsid w:val="00C439B1"/>
    <w:rsid w:val="00C44189"/>
    <w:rsid w:val="00C44224"/>
    <w:rsid w:val="00C4464B"/>
    <w:rsid w:val="00C44B10"/>
    <w:rsid w:val="00C45E6F"/>
    <w:rsid w:val="00C46585"/>
    <w:rsid w:val="00C50100"/>
    <w:rsid w:val="00C504FB"/>
    <w:rsid w:val="00C50EED"/>
    <w:rsid w:val="00C51D92"/>
    <w:rsid w:val="00C51EBD"/>
    <w:rsid w:val="00C5383F"/>
    <w:rsid w:val="00C53E29"/>
    <w:rsid w:val="00C53EB1"/>
    <w:rsid w:val="00C5408A"/>
    <w:rsid w:val="00C559C1"/>
    <w:rsid w:val="00C5615E"/>
    <w:rsid w:val="00C57CB3"/>
    <w:rsid w:val="00C57DC0"/>
    <w:rsid w:val="00C610D3"/>
    <w:rsid w:val="00C61334"/>
    <w:rsid w:val="00C61954"/>
    <w:rsid w:val="00C622E4"/>
    <w:rsid w:val="00C627AC"/>
    <w:rsid w:val="00C62830"/>
    <w:rsid w:val="00C62C1C"/>
    <w:rsid w:val="00C63354"/>
    <w:rsid w:val="00C6359F"/>
    <w:rsid w:val="00C64D97"/>
    <w:rsid w:val="00C65B6B"/>
    <w:rsid w:val="00C66DD8"/>
    <w:rsid w:val="00C6769B"/>
    <w:rsid w:val="00C67AF6"/>
    <w:rsid w:val="00C67DE9"/>
    <w:rsid w:val="00C70789"/>
    <w:rsid w:val="00C71326"/>
    <w:rsid w:val="00C717B0"/>
    <w:rsid w:val="00C717CC"/>
    <w:rsid w:val="00C7195C"/>
    <w:rsid w:val="00C71DB2"/>
    <w:rsid w:val="00C72273"/>
    <w:rsid w:val="00C72BEB"/>
    <w:rsid w:val="00C72CD4"/>
    <w:rsid w:val="00C730EE"/>
    <w:rsid w:val="00C737A2"/>
    <w:rsid w:val="00C73F77"/>
    <w:rsid w:val="00C73FE3"/>
    <w:rsid w:val="00C7492B"/>
    <w:rsid w:val="00C74F0E"/>
    <w:rsid w:val="00C751B8"/>
    <w:rsid w:val="00C75AD5"/>
    <w:rsid w:val="00C76B27"/>
    <w:rsid w:val="00C771C6"/>
    <w:rsid w:val="00C777DD"/>
    <w:rsid w:val="00C77B59"/>
    <w:rsid w:val="00C77E01"/>
    <w:rsid w:val="00C77F00"/>
    <w:rsid w:val="00C8088F"/>
    <w:rsid w:val="00C80CA6"/>
    <w:rsid w:val="00C80CE2"/>
    <w:rsid w:val="00C8150F"/>
    <w:rsid w:val="00C81B51"/>
    <w:rsid w:val="00C823E5"/>
    <w:rsid w:val="00C82C45"/>
    <w:rsid w:val="00C82CFD"/>
    <w:rsid w:val="00C82DFF"/>
    <w:rsid w:val="00C83092"/>
    <w:rsid w:val="00C83D3E"/>
    <w:rsid w:val="00C84BAE"/>
    <w:rsid w:val="00C84EFC"/>
    <w:rsid w:val="00C86FFA"/>
    <w:rsid w:val="00C8756F"/>
    <w:rsid w:val="00C9200C"/>
    <w:rsid w:val="00C920D8"/>
    <w:rsid w:val="00C93290"/>
    <w:rsid w:val="00C93EA6"/>
    <w:rsid w:val="00C9415C"/>
    <w:rsid w:val="00C94C84"/>
    <w:rsid w:val="00C950F3"/>
    <w:rsid w:val="00C95623"/>
    <w:rsid w:val="00CA0651"/>
    <w:rsid w:val="00CA0BC9"/>
    <w:rsid w:val="00CA11C4"/>
    <w:rsid w:val="00CA127B"/>
    <w:rsid w:val="00CA1841"/>
    <w:rsid w:val="00CA26F2"/>
    <w:rsid w:val="00CA2839"/>
    <w:rsid w:val="00CA2964"/>
    <w:rsid w:val="00CA3F5E"/>
    <w:rsid w:val="00CA44E9"/>
    <w:rsid w:val="00CA4C82"/>
    <w:rsid w:val="00CA4E77"/>
    <w:rsid w:val="00CA5142"/>
    <w:rsid w:val="00CA51EF"/>
    <w:rsid w:val="00CA5496"/>
    <w:rsid w:val="00CA56D3"/>
    <w:rsid w:val="00CA5B5E"/>
    <w:rsid w:val="00CA5EEB"/>
    <w:rsid w:val="00CA63DB"/>
    <w:rsid w:val="00CA6FD8"/>
    <w:rsid w:val="00CB07C0"/>
    <w:rsid w:val="00CB0870"/>
    <w:rsid w:val="00CB0C3F"/>
    <w:rsid w:val="00CB1094"/>
    <w:rsid w:val="00CB1739"/>
    <w:rsid w:val="00CB355E"/>
    <w:rsid w:val="00CB3EBC"/>
    <w:rsid w:val="00CB4CF5"/>
    <w:rsid w:val="00CB4FE1"/>
    <w:rsid w:val="00CB62C4"/>
    <w:rsid w:val="00CB6856"/>
    <w:rsid w:val="00CB6F1D"/>
    <w:rsid w:val="00CB756E"/>
    <w:rsid w:val="00CB75D8"/>
    <w:rsid w:val="00CB7A44"/>
    <w:rsid w:val="00CB7D67"/>
    <w:rsid w:val="00CC1634"/>
    <w:rsid w:val="00CC206B"/>
    <w:rsid w:val="00CC213F"/>
    <w:rsid w:val="00CC2F79"/>
    <w:rsid w:val="00CC30EA"/>
    <w:rsid w:val="00CC3594"/>
    <w:rsid w:val="00CC3F60"/>
    <w:rsid w:val="00CC3F76"/>
    <w:rsid w:val="00CC3F9A"/>
    <w:rsid w:val="00CC441F"/>
    <w:rsid w:val="00CC47CF"/>
    <w:rsid w:val="00CC4E37"/>
    <w:rsid w:val="00CC5FB0"/>
    <w:rsid w:val="00CC6BCA"/>
    <w:rsid w:val="00CC6E08"/>
    <w:rsid w:val="00CC6F86"/>
    <w:rsid w:val="00CC7B25"/>
    <w:rsid w:val="00CC7F67"/>
    <w:rsid w:val="00CD0CB6"/>
    <w:rsid w:val="00CD1233"/>
    <w:rsid w:val="00CD1A4C"/>
    <w:rsid w:val="00CD2343"/>
    <w:rsid w:val="00CD27FD"/>
    <w:rsid w:val="00CD2C27"/>
    <w:rsid w:val="00CD32E4"/>
    <w:rsid w:val="00CD32F9"/>
    <w:rsid w:val="00CD33C0"/>
    <w:rsid w:val="00CD3F26"/>
    <w:rsid w:val="00CD41CE"/>
    <w:rsid w:val="00CD41D8"/>
    <w:rsid w:val="00CD4740"/>
    <w:rsid w:val="00CD4C1E"/>
    <w:rsid w:val="00CD5129"/>
    <w:rsid w:val="00CD5613"/>
    <w:rsid w:val="00CD6A06"/>
    <w:rsid w:val="00CD6EC8"/>
    <w:rsid w:val="00CD7EA9"/>
    <w:rsid w:val="00CE0E42"/>
    <w:rsid w:val="00CE15EA"/>
    <w:rsid w:val="00CE1C57"/>
    <w:rsid w:val="00CE4008"/>
    <w:rsid w:val="00CE49E1"/>
    <w:rsid w:val="00CE4DEC"/>
    <w:rsid w:val="00CE532E"/>
    <w:rsid w:val="00CE5B23"/>
    <w:rsid w:val="00CE73E1"/>
    <w:rsid w:val="00CE74D8"/>
    <w:rsid w:val="00CE7907"/>
    <w:rsid w:val="00CF0076"/>
    <w:rsid w:val="00CF0955"/>
    <w:rsid w:val="00CF0F36"/>
    <w:rsid w:val="00CF1315"/>
    <w:rsid w:val="00CF26D8"/>
    <w:rsid w:val="00CF3FEF"/>
    <w:rsid w:val="00CF432A"/>
    <w:rsid w:val="00CF457D"/>
    <w:rsid w:val="00CF5793"/>
    <w:rsid w:val="00CF5E92"/>
    <w:rsid w:val="00CF62CB"/>
    <w:rsid w:val="00CF688B"/>
    <w:rsid w:val="00CF6F00"/>
    <w:rsid w:val="00CF7A00"/>
    <w:rsid w:val="00CF7CDA"/>
    <w:rsid w:val="00D01FE5"/>
    <w:rsid w:val="00D02866"/>
    <w:rsid w:val="00D02DC7"/>
    <w:rsid w:val="00D0336D"/>
    <w:rsid w:val="00D03614"/>
    <w:rsid w:val="00D03F43"/>
    <w:rsid w:val="00D03F54"/>
    <w:rsid w:val="00D04576"/>
    <w:rsid w:val="00D04713"/>
    <w:rsid w:val="00D04C7A"/>
    <w:rsid w:val="00D04DC0"/>
    <w:rsid w:val="00D05CC9"/>
    <w:rsid w:val="00D0715C"/>
    <w:rsid w:val="00D073ED"/>
    <w:rsid w:val="00D07980"/>
    <w:rsid w:val="00D10B23"/>
    <w:rsid w:val="00D10EEB"/>
    <w:rsid w:val="00D12FC4"/>
    <w:rsid w:val="00D13705"/>
    <w:rsid w:val="00D13BAD"/>
    <w:rsid w:val="00D14568"/>
    <w:rsid w:val="00D14C05"/>
    <w:rsid w:val="00D14CB5"/>
    <w:rsid w:val="00D15460"/>
    <w:rsid w:val="00D16661"/>
    <w:rsid w:val="00D16710"/>
    <w:rsid w:val="00D172F3"/>
    <w:rsid w:val="00D202AA"/>
    <w:rsid w:val="00D2173D"/>
    <w:rsid w:val="00D218C5"/>
    <w:rsid w:val="00D221EB"/>
    <w:rsid w:val="00D22A7C"/>
    <w:rsid w:val="00D23EF8"/>
    <w:rsid w:val="00D25178"/>
    <w:rsid w:val="00D25A2E"/>
    <w:rsid w:val="00D25D86"/>
    <w:rsid w:val="00D26480"/>
    <w:rsid w:val="00D271D0"/>
    <w:rsid w:val="00D27532"/>
    <w:rsid w:val="00D27AB2"/>
    <w:rsid w:val="00D3110E"/>
    <w:rsid w:val="00D323BD"/>
    <w:rsid w:val="00D32490"/>
    <w:rsid w:val="00D324C3"/>
    <w:rsid w:val="00D3295F"/>
    <w:rsid w:val="00D3415D"/>
    <w:rsid w:val="00D3435E"/>
    <w:rsid w:val="00D34823"/>
    <w:rsid w:val="00D34C79"/>
    <w:rsid w:val="00D34F1F"/>
    <w:rsid w:val="00D35C96"/>
    <w:rsid w:val="00D35F93"/>
    <w:rsid w:val="00D36DC6"/>
    <w:rsid w:val="00D4048A"/>
    <w:rsid w:val="00D40494"/>
    <w:rsid w:val="00D41358"/>
    <w:rsid w:val="00D41449"/>
    <w:rsid w:val="00D422EB"/>
    <w:rsid w:val="00D4295F"/>
    <w:rsid w:val="00D43105"/>
    <w:rsid w:val="00D43289"/>
    <w:rsid w:val="00D434D3"/>
    <w:rsid w:val="00D44C0D"/>
    <w:rsid w:val="00D44CFB"/>
    <w:rsid w:val="00D45B2C"/>
    <w:rsid w:val="00D45C6F"/>
    <w:rsid w:val="00D46F5C"/>
    <w:rsid w:val="00D47528"/>
    <w:rsid w:val="00D47564"/>
    <w:rsid w:val="00D47A00"/>
    <w:rsid w:val="00D47D5B"/>
    <w:rsid w:val="00D47F51"/>
    <w:rsid w:val="00D5011E"/>
    <w:rsid w:val="00D51224"/>
    <w:rsid w:val="00D51AA5"/>
    <w:rsid w:val="00D5212A"/>
    <w:rsid w:val="00D53162"/>
    <w:rsid w:val="00D53304"/>
    <w:rsid w:val="00D54758"/>
    <w:rsid w:val="00D54F5E"/>
    <w:rsid w:val="00D55346"/>
    <w:rsid w:val="00D56A2E"/>
    <w:rsid w:val="00D5738A"/>
    <w:rsid w:val="00D5757D"/>
    <w:rsid w:val="00D57C8B"/>
    <w:rsid w:val="00D60006"/>
    <w:rsid w:val="00D6090F"/>
    <w:rsid w:val="00D610F8"/>
    <w:rsid w:val="00D62776"/>
    <w:rsid w:val="00D62AB4"/>
    <w:rsid w:val="00D6351C"/>
    <w:rsid w:val="00D63A34"/>
    <w:rsid w:val="00D63FF0"/>
    <w:rsid w:val="00D66373"/>
    <w:rsid w:val="00D67091"/>
    <w:rsid w:val="00D6726D"/>
    <w:rsid w:val="00D70221"/>
    <w:rsid w:val="00D715C1"/>
    <w:rsid w:val="00D71850"/>
    <w:rsid w:val="00D72D76"/>
    <w:rsid w:val="00D737AD"/>
    <w:rsid w:val="00D738C4"/>
    <w:rsid w:val="00D75A83"/>
    <w:rsid w:val="00D761A0"/>
    <w:rsid w:val="00D7627A"/>
    <w:rsid w:val="00D769EC"/>
    <w:rsid w:val="00D76B76"/>
    <w:rsid w:val="00D77381"/>
    <w:rsid w:val="00D80CA4"/>
    <w:rsid w:val="00D80E24"/>
    <w:rsid w:val="00D81A01"/>
    <w:rsid w:val="00D82B69"/>
    <w:rsid w:val="00D82D33"/>
    <w:rsid w:val="00D83133"/>
    <w:rsid w:val="00D838F5"/>
    <w:rsid w:val="00D83AFD"/>
    <w:rsid w:val="00D83B47"/>
    <w:rsid w:val="00D83C3B"/>
    <w:rsid w:val="00D83CC2"/>
    <w:rsid w:val="00D84779"/>
    <w:rsid w:val="00D84DBE"/>
    <w:rsid w:val="00D84E05"/>
    <w:rsid w:val="00D856F8"/>
    <w:rsid w:val="00D85F5A"/>
    <w:rsid w:val="00D864DB"/>
    <w:rsid w:val="00D8751F"/>
    <w:rsid w:val="00D87B80"/>
    <w:rsid w:val="00D9046F"/>
    <w:rsid w:val="00D907D4"/>
    <w:rsid w:val="00D91554"/>
    <w:rsid w:val="00D91B34"/>
    <w:rsid w:val="00D92F42"/>
    <w:rsid w:val="00D93D96"/>
    <w:rsid w:val="00D96838"/>
    <w:rsid w:val="00D974BC"/>
    <w:rsid w:val="00D977B4"/>
    <w:rsid w:val="00DA00F8"/>
    <w:rsid w:val="00DA05E0"/>
    <w:rsid w:val="00DA0678"/>
    <w:rsid w:val="00DA138B"/>
    <w:rsid w:val="00DA1525"/>
    <w:rsid w:val="00DA267A"/>
    <w:rsid w:val="00DA2D2C"/>
    <w:rsid w:val="00DA431F"/>
    <w:rsid w:val="00DA66A2"/>
    <w:rsid w:val="00DA74D4"/>
    <w:rsid w:val="00DA7A09"/>
    <w:rsid w:val="00DB01B0"/>
    <w:rsid w:val="00DB068F"/>
    <w:rsid w:val="00DB0947"/>
    <w:rsid w:val="00DB0C3A"/>
    <w:rsid w:val="00DB0F00"/>
    <w:rsid w:val="00DB0F1F"/>
    <w:rsid w:val="00DB1548"/>
    <w:rsid w:val="00DB1967"/>
    <w:rsid w:val="00DB22AD"/>
    <w:rsid w:val="00DB24DD"/>
    <w:rsid w:val="00DB2864"/>
    <w:rsid w:val="00DB2C45"/>
    <w:rsid w:val="00DB3106"/>
    <w:rsid w:val="00DB316E"/>
    <w:rsid w:val="00DB35DD"/>
    <w:rsid w:val="00DB4335"/>
    <w:rsid w:val="00DB4B0F"/>
    <w:rsid w:val="00DB4FA7"/>
    <w:rsid w:val="00DB5299"/>
    <w:rsid w:val="00DB579C"/>
    <w:rsid w:val="00DB58BC"/>
    <w:rsid w:val="00DB6080"/>
    <w:rsid w:val="00DB69BB"/>
    <w:rsid w:val="00DB6BF5"/>
    <w:rsid w:val="00DB72F8"/>
    <w:rsid w:val="00DB783E"/>
    <w:rsid w:val="00DC0680"/>
    <w:rsid w:val="00DC0C4D"/>
    <w:rsid w:val="00DC10BF"/>
    <w:rsid w:val="00DC1234"/>
    <w:rsid w:val="00DC16B3"/>
    <w:rsid w:val="00DC1811"/>
    <w:rsid w:val="00DC1CBD"/>
    <w:rsid w:val="00DC2265"/>
    <w:rsid w:val="00DC2717"/>
    <w:rsid w:val="00DC2BFC"/>
    <w:rsid w:val="00DC3103"/>
    <w:rsid w:val="00DC33DA"/>
    <w:rsid w:val="00DC3552"/>
    <w:rsid w:val="00DC3672"/>
    <w:rsid w:val="00DC3793"/>
    <w:rsid w:val="00DC412A"/>
    <w:rsid w:val="00DC41F3"/>
    <w:rsid w:val="00DC5085"/>
    <w:rsid w:val="00DC524B"/>
    <w:rsid w:val="00DC57E9"/>
    <w:rsid w:val="00DC6126"/>
    <w:rsid w:val="00DC622E"/>
    <w:rsid w:val="00DC62BF"/>
    <w:rsid w:val="00DC65CD"/>
    <w:rsid w:val="00DC6D48"/>
    <w:rsid w:val="00DC70B0"/>
    <w:rsid w:val="00DC7BD5"/>
    <w:rsid w:val="00DD0B86"/>
    <w:rsid w:val="00DD21CE"/>
    <w:rsid w:val="00DD2C96"/>
    <w:rsid w:val="00DD3DED"/>
    <w:rsid w:val="00DD43F7"/>
    <w:rsid w:val="00DD49D0"/>
    <w:rsid w:val="00DD504A"/>
    <w:rsid w:val="00DD77E6"/>
    <w:rsid w:val="00DE0577"/>
    <w:rsid w:val="00DE0BF2"/>
    <w:rsid w:val="00DE1185"/>
    <w:rsid w:val="00DE1950"/>
    <w:rsid w:val="00DE1D5C"/>
    <w:rsid w:val="00DE228A"/>
    <w:rsid w:val="00DE4307"/>
    <w:rsid w:val="00DE4357"/>
    <w:rsid w:val="00DE473E"/>
    <w:rsid w:val="00DE48B9"/>
    <w:rsid w:val="00DE4AA7"/>
    <w:rsid w:val="00DE4B14"/>
    <w:rsid w:val="00DE4DAB"/>
    <w:rsid w:val="00DE52F6"/>
    <w:rsid w:val="00DE58EA"/>
    <w:rsid w:val="00DE5AFA"/>
    <w:rsid w:val="00DE5F21"/>
    <w:rsid w:val="00DE6278"/>
    <w:rsid w:val="00DE6518"/>
    <w:rsid w:val="00DE654C"/>
    <w:rsid w:val="00DE6E19"/>
    <w:rsid w:val="00DE73F2"/>
    <w:rsid w:val="00DE75FC"/>
    <w:rsid w:val="00DE7EE7"/>
    <w:rsid w:val="00DF072A"/>
    <w:rsid w:val="00DF0A4A"/>
    <w:rsid w:val="00DF0C3C"/>
    <w:rsid w:val="00DF2C79"/>
    <w:rsid w:val="00DF403B"/>
    <w:rsid w:val="00DF4282"/>
    <w:rsid w:val="00DF4294"/>
    <w:rsid w:val="00DF44C0"/>
    <w:rsid w:val="00DF453E"/>
    <w:rsid w:val="00DF4823"/>
    <w:rsid w:val="00DF4991"/>
    <w:rsid w:val="00DF4CCB"/>
    <w:rsid w:val="00DF54D4"/>
    <w:rsid w:val="00DF5F17"/>
    <w:rsid w:val="00DF6350"/>
    <w:rsid w:val="00DF69F9"/>
    <w:rsid w:val="00DF6B56"/>
    <w:rsid w:val="00DF6BB1"/>
    <w:rsid w:val="00E00873"/>
    <w:rsid w:val="00E00B49"/>
    <w:rsid w:val="00E01224"/>
    <w:rsid w:val="00E01E7F"/>
    <w:rsid w:val="00E022AB"/>
    <w:rsid w:val="00E03009"/>
    <w:rsid w:val="00E0316A"/>
    <w:rsid w:val="00E04A0A"/>
    <w:rsid w:val="00E04C99"/>
    <w:rsid w:val="00E051AD"/>
    <w:rsid w:val="00E05E12"/>
    <w:rsid w:val="00E061D7"/>
    <w:rsid w:val="00E06803"/>
    <w:rsid w:val="00E06AFB"/>
    <w:rsid w:val="00E06B25"/>
    <w:rsid w:val="00E06F8E"/>
    <w:rsid w:val="00E0779B"/>
    <w:rsid w:val="00E10AB1"/>
    <w:rsid w:val="00E10F92"/>
    <w:rsid w:val="00E127D4"/>
    <w:rsid w:val="00E12B08"/>
    <w:rsid w:val="00E13B42"/>
    <w:rsid w:val="00E13CA4"/>
    <w:rsid w:val="00E14552"/>
    <w:rsid w:val="00E176A6"/>
    <w:rsid w:val="00E2083E"/>
    <w:rsid w:val="00E21282"/>
    <w:rsid w:val="00E21836"/>
    <w:rsid w:val="00E2206B"/>
    <w:rsid w:val="00E220F6"/>
    <w:rsid w:val="00E224E0"/>
    <w:rsid w:val="00E22F09"/>
    <w:rsid w:val="00E23FEB"/>
    <w:rsid w:val="00E244AC"/>
    <w:rsid w:val="00E246BE"/>
    <w:rsid w:val="00E247F6"/>
    <w:rsid w:val="00E24C38"/>
    <w:rsid w:val="00E25638"/>
    <w:rsid w:val="00E25A6F"/>
    <w:rsid w:val="00E265D3"/>
    <w:rsid w:val="00E26601"/>
    <w:rsid w:val="00E267A8"/>
    <w:rsid w:val="00E27516"/>
    <w:rsid w:val="00E279BA"/>
    <w:rsid w:val="00E30247"/>
    <w:rsid w:val="00E306A0"/>
    <w:rsid w:val="00E310DB"/>
    <w:rsid w:val="00E3252B"/>
    <w:rsid w:val="00E32DBB"/>
    <w:rsid w:val="00E3304E"/>
    <w:rsid w:val="00E341C2"/>
    <w:rsid w:val="00E34988"/>
    <w:rsid w:val="00E34ABE"/>
    <w:rsid w:val="00E34B0B"/>
    <w:rsid w:val="00E34D8E"/>
    <w:rsid w:val="00E352B3"/>
    <w:rsid w:val="00E352FC"/>
    <w:rsid w:val="00E35318"/>
    <w:rsid w:val="00E35989"/>
    <w:rsid w:val="00E365A2"/>
    <w:rsid w:val="00E36B47"/>
    <w:rsid w:val="00E36CAF"/>
    <w:rsid w:val="00E37908"/>
    <w:rsid w:val="00E37A07"/>
    <w:rsid w:val="00E40897"/>
    <w:rsid w:val="00E41407"/>
    <w:rsid w:val="00E417C0"/>
    <w:rsid w:val="00E41885"/>
    <w:rsid w:val="00E41ECA"/>
    <w:rsid w:val="00E41EDE"/>
    <w:rsid w:val="00E42B7A"/>
    <w:rsid w:val="00E44AC4"/>
    <w:rsid w:val="00E46AA8"/>
    <w:rsid w:val="00E46CB4"/>
    <w:rsid w:val="00E46E64"/>
    <w:rsid w:val="00E46F3C"/>
    <w:rsid w:val="00E50154"/>
    <w:rsid w:val="00E512A6"/>
    <w:rsid w:val="00E51897"/>
    <w:rsid w:val="00E51B28"/>
    <w:rsid w:val="00E51BF5"/>
    <w:rsid w:val="00E524E3"/>
    <w:rsid w:val="00E52CB6"/>
    <w:rsid w:val="00E52DB9"/>
    <w:rsid w:val="00E52E16"/>
    <w:rsid w:val="00E53018"/>
    <w:rsid w:val="00E530B4"/>
    <w:rsid w:val="00E53D4D"/>
    <w:rsid w:val="00E54509"/>
    <w:rsid w:val="00E54D19"/>
    <w:rsid w:val="00E54E52"/>
    <w:rsid w:val="00E5516C"/>
    <w:rsid w:val="00E55184"/>
    <w:rsid w:val="00E55866"/>
    <w:rsid w:val="00E55CAF"/>
    <w:rsid w:val="00E5661C"/>
    <w:rsid w:val="00E56633"/>
    <w:rsid w:val="00E56906"/>
    <w:rsid w:val="00E57084"/>
    <w:rsid w:val="00E577DD"/>
    <w:rsid w:val="00E57E50"/>
    <w:rsid w:val="00E61459"/>
    <w:rsid w:val="00E615A3"/>
    <w:rsid w:val="00E61756"/>
    <w:rsid w:val="00E61BC9"/>
    <w:rsid w:val="00E620F8"/>
    <w:rsid w:val="00E621E5"/>
    <w:rsid w:val="00E62451"/>
    <w:rsid w:val="00E62E81"/>
    <w:rsid w:val="00E63270"/>
    <w:rsid w:val="00E63F0B"/>
    <w:rsid w:val="00E63FDD"/>
    <w:rsid w:val="00E6445D"/>
    <w:rsid w:val="00E64534"/>
    <w:rsid w:val="00E645EE"/>
    <w:rsid w:val="00E649A2"/>
    <w:rsid w:val="00E667A2"/>
    <w:rsid w:val="00E66E44"/>
    <w:rsid w:val="00E6798F"/>
    <w:rsid w:val="00E700D7"/>
    <w:rsid w:val="00E70260"/>
    <w:rsid w:val="00E7026C"/>
    <w:rsid w:val="00E704C2"/>
    <w:rsid w:val="00E70E53"/>
    <w:rsid w:val="00E72F3E"/>
    <w:rsid w:val="00E731E1"/>
    <w:rsid w:val="00E737E5"/>
    <w:rsid w:val="00E73D08"/>
    <w:rsid w:val="00E740B3"/>
    <w:rsid w:val="00E74766"/>
    <w:rsid w:val="00E75008"/>
    <w:rsid w:val="00E764AB"/>
    <w:rsid w:val="00E765BC"/>
    <w:rsid w:val="00E7696E"/>
    <w:rsid w:val="00E8030F"/>
    <w:rsid w:val="00E8050A"/>
    <w:rsid w:val="00E80670"/>
    <w:rsid w:val="00E80A57"/>
    <w:rsid w:val="00E815F2"/>
    <w:rsid w:val="00E81C0F"/>
    <w:rsid w:val="00E8269E"/>
    <w:rsid w:val="00E82C89"/>
    <w:rsid w:val="00E83172"/>
    <w:rsid w:val="00E83DF3"/>
    <w:rsid w:val="00E8410A"/>
    <w:rsid w:val="00E847DF"/>
    <w:rsid w:val="00E84827"/>
    <w:rsid w:val="00E84B95"/>
    <w:rsid w:val="00E86016"/>
    <w:rsid w:val="00E86072"/>
    <w:rsid w:val="00E8672D"/>
    <w:rsid w:val="00E8691E"/>
    <w:rsid w:val="00E87ABF"/>
    <w:rsid w:val="00E903D6"/>
    <w:rsid w:val="00E90824"/>
    <w:rsid w:val="00E913F1"/>
    <w:rsid w:val="00E91D0D"/>
    <w:rsid w:val="00E91F05"/>
    <w:rsid w:val="00E91F69"/>
    <w:rsid w:val="00E920F8"/>
    <w:rsid w:val="00E93155"/>
    <w:rsid w:val="00E95C34"/>
    <w:rsid w:val="00E96BA0"/>
    <w:rsid w:val="00E96E76"/>
    <w:rsid w:val="00E973F7"/>
    <w:rsid w:val="00E97989"/>
    <w:rsid w:val="00E97B63"/>
    <w:rsid w:val="00E97B6D"/>
    <w:rsid w:val="00E97C18"/>
    <w:rsid w:val="00EA0314"/>
    <w:rsid w:val="00EA055A"/>
    <w:rsid w:val="00EA0ECD"/>
    <w:rsid w:val="00EA112F"/>
    <w:rsid w:val="00EA1DCC"/>
    <w:rsid w:val="00EA1DD9"/>
    <w:rsid w:val="00EA3324"/>
    <w:rsid w:val="00EA42AF"/>
    <w:rsid w:val="00EA4904"/>
    <w:rsid w:val="00EA4997"/>
    <w:rsid w:val="00EA5643"/>
    <w:rsid w:val="00EA5DF8"/>
    <w:rsid w:val="00EA6830"/>
    <w:rsid w:val="00EA69CC"/>
    <w:rsid w:val="00EA6A24"/>
    <w:rsid w:val="00EA6F06"/>
    <w:rsid w:val="00EB027C"/>
    <w:rsid w:val="00EB0AE1"/>
    <w:rsid w:val="00EB1D2C"/>
    <w:rsid w:val="00EB25CE"/>
    <w:rsid w:val="00EB2665"/>
    <w:rsid w:val="00EB28A1"/>
    <w:rsid w:val="00EB2CF1"/>
    <w:rsid w:val="00EB2D31"/>
    <w:rsid w:val="00EB3065"/>
    <w:rsid w:val="00EB3831"/>
    <w:rsid w:val="00EB3B3A"/>
    <w:rsid w:val="00EB3CD9"/>
    <w:rsid w:val="00EB5B1C"/>
    <w:rsid w:val="00EB5D65"/>
    <w:rsid w:val="00EB6137"/>
    <w:rsid w:val="00EB6339"/>
    <w:rsid w:val="00EB6F63"/>
    <w:rsid w:val="00EC0544"/>
    <w:rsid w:val="00EC0612"/>
    <w:rsid w:val="00EC126E"/>
    <w:rsid w:val="00EC1ACA"/>
    <w:rsid w:val="00EC1B07"/>
    <w:rsid w:val="00EC2057"/>
    <w:rsid w:val="00EC21DB"/>
    <w:rsid w:val="00EC3BBB"/>
    <w:rsid w:val="00EC3FF3"/>
    <w:rsid w:val="00EC43F2"/>
    <w:rsid w:val="00EC4F0F"/>
    <w:rsid w:val="00EC544D"/>
    <w:rsid w:val="00EC5934"/>
    <w:rsid w:val="00EC60F3"/>
    <w:rsid w:val="00EC629E"/>
    <w:rsid w:val="00EC645A"/>
    <w:rsid w:val="00ED08A8"/>
    <w:rsid w:val="00ED157A"/>
    <w:rsid w:val="00ED22B5"/>
    <w:rsid w:val="00ED2AA7"/>
    <w:rsid w:val="00ED2E68"/>
    <w:rsid w:val="00ED3537"/>
    <w:rsid w:val="00ED3A52"/>
    <w:rsid w:val="00ED3B3A"/>
    <w:rsid w:val="00ED3F4B"/>
    <w:rsid w:val="00ED404A"/>
    <w:rsid w:val="00ED40C8"/>
    <w:rsid w:val="00ED466C"/>
    <w:rsid w:val="00ED476E"/>
    <w:rsid w:val="00ED5746"/>
    <w:rsid w:val="00ED5BC0"/>
    <w:rsid w:val="00ED61A6"/>
    <w:rsid w:val="00ED750D"/>
    <w:rsid w:val="00ED7CE1"/>
    <w:rsid w:val="00EE06B8"/>
    <w:rsid w:val="00EE0CC9"/>
    <w:rsid w:val="00EE1881"/>
    <w:rsid w:val="00EE3137"/>
    <w:rsid w:val="00EE429A"/>
    <w:rsid w:val="00EE47F0"/>
    <w:rsid w:val="00EE5DF6"/>
    <w:rsid w:val="00EE6736"/>
    <w:rsid w:val="00EE6C35"/>
    <w:rsid w:val="00EE6D9B"/>
    <w:rsid w:val="00EE71BC"/>
    <w:rsid w:val="00EE788D"/>
    <w:rsid w:val="00EE7B4A"/>
    <w:rsid w:val="00EF0366"/>
    <w:rsid w:val="00EF0D8E"/>
    <w:rsid w:val="00EF18C4"/>
    <w:rsid w:val="00EF2444"/>
    <w:rsid w:val="00EF2F23"/>
    <w:rsid w:val="00EF3407"/>
    <w:rsid w:val="00EF3A02"/>
    <w:rsid w:val="00EF3F2C"/>
    <w:rsid w:val="00EF405B"/>
    <w:rsid w:val="00EF40C8"/>
    <w:rsid w:val="00EF4C64"/>
    <w:rsid w:val="00EF550B"/>
    <w:rsid w:val="00EF61B4"/>
    <w:rsid w:val="00EF66E3"/>
    <w:rsid w:val="00EF6922"/>
    <w:rsid w:val="00EF6B86"/>
    <w:rsid w:val="00EF6DB0"/>
    <w:rsid w:val="00EF718C"/>
    <w:rsid w:val="00F00396"/>
    <w:rsid w:val="00F008EE"/>
    <w:rsid w:val="00F00A6D"/>
    <w:rsid w:val="00F00B64"/>
    <w:rsid w:val="00F01D12"/>
    <w:rsid w:val="00F02741"/>
    <w:rsid w:val="00F02AED"/>
    <w:rsid w:val="00F02BFA"/>
    <w:rsid w:val="00F02D21"/>
    <w:rsid w:val="00F0348C"/>
    <w:rsid w:val="00F057BC"/>
    <w:rsid w:val="00F060B6"/>
    <w:rsid w:val="00F10F27"/>
    <w:rsid w:val="00F1108F"/>
    <w:rsid w:val="00F11E93"/>
    <w:rsid w:val="00F12CC0"/>
    <w:rsid w:val="00F12E2A"/>
    <w:rsid w:val="00F13472"/>
    <w:rsid w:val="00F13B57"/>
    <w:rsid w:val="00F14AB2"/>
    <w:rsid w:val="00F14F50"/>
    <w:rsid w:val="00F15683"/>
    <w:rsid w:val="00F15D21"/>
    <w:rsid w:val="00F15F56"/>
    <w:rsid w:val="00F16BC5"/>
    <w:rsid w:val="00F1786A"/>
    <w:rsid w:val="00F20142"/>
    <w:rsid w:val="00F204B2"/>
    <w:rsid w:val="00F21523"/>
    <w:rsid w:val="00F21762"/>
    <w:rsid w:val="00F219D0"/>
    <w:rsid w:val="00F21BBF"/>
    <w:rsid w:val="00F22E34"/>
    <w:rsid w:val="00F244F9"/>
    <w:rsid w:val="00F25079"/>
    <w:rsid w:val="00F25A1B"/>
    <w:rsid w:val="00F2650B"/>
    <w:rsid w:val="00F267B3"/>
    <w:rsid w:val="00F26FA5"/>
    <w:rsid w:val="00F271E2"/>
    <w:rsid w:val="00F271F8"/>
    <w:rsid w:val="00F2750D"/>
    <w:rsid w:val="00F279F7"/>
    <w:rsid w:val="00F308F9"/>
    <w:rsid w:val="00F309E5"/>
    <w:rsid w:val="00F30B54"/>
    <w:rsid w:val="00F30B63"/>
    <w:rsid w:val="00F311D5"/>
    <w:rsid w:val="00F329B5"/>
    <w:rsid w:val="00F32B19"/>
    <w:rsid w:val="00F32BBF"/>
    <w:rsid w:val="00F32CF9"/>
    <w:rsid w:val="00F33742"/>
    <w:rsid w:val="00F34819"/>
    <w:rsid w:val="00F34A75"/>
    <w:rsid w:val="00F34EC9"/>
    <w:rsid w:val="00F34FDF"/>
    <w:rsid w:val="00F353D2"/>
    <w:rsid w:val="00F36717"/>
    <w:rsid w:val="00F3781C"/>
    <w:rsid w:val="00F40A7B"/>
    <w:rsid w:val="00F40B9D"/>
    <w:rsid w:val="00F411A6"/>
    <w:rsid w:val="00F41860"/>
    <w:rsid w:val="00F42101"/>
    <w:rsid w:val="00F42BDA"/>
    <w:rsid w:val="00F43868"/>
    <w:rsid w:val="00F44C12"/>
    <w:rsid w:val="00F44DB0"/>
    <w:rsid w:val="00F4508B"/>
    <w:rsid w:val="00F45CA7"/>
    <w:rsid w:val="00F464AD"/>
    <w:rsid w:val="00F468F0"/>
    <w:rsid w:val="00F46D56"/>
    <w:rsid w:val="00F47503"/>
    <w:rsid w:val="00F47BCF"/>
    <w:rsid w:val="00F511BA"/>
    <w:rsid w:val="00F51F6B"/>
    <w:rsid w:val="00F528FB"/>
    <w:rsid w:val="00F52988"/>
    <w:rsid w:val="00F53652"/>
    <w:rsid w:val="00F539A9"/>
    <w:rsid w:val="00F548EC"/>
    <w:rsid w:val="00F54940"/>
    <w:rsid w:val="00F54C1B"/>
    <w:rsid w:val="00F551D9"/>
    <w:rsid w:val="00F5640C"/>
    <w:rsid w:val="00F57412"/>
    <w:rsid w:val="00F604D1"/>
    <w:rsid w:val="00F604D3"/>
    <w:rsid w:val="00F60915"/>
    <w:rsid w:val="00F614B0"/>
    <w:rsid w:val="00F617EF"/>
    <w:rsid w:val="00F619E5"/>
    <w:rsid w:val="00F61EE1"/>
    <w:rsid w:val="00F62A67"/>
    <w:rsid w:val="00F63459"/>
    <w:rsid w:val="00F63667"/>
    <w:rsid w:val="00F63BE8"/>
    <w:rsid w:val="00F64AAB"/>
    <w:rsid w:val="00F64B6E"/>
    <w:rsid w:val="00F64EFC"/>
    <w:rsid w:val="00F6579F"/>
    <w:rsid w:val="00F65BE7"/>
    <w:rsid w:val="00F65F40"/>
    <w:rsid w:val="00F663EB"/>
    <w:rsid w:val="00F668EF"/>
    <w:rsid w:val="00F66954"/>
    <w:rsid w:val="00F66C86"/>
    <w:rsid w:val="00F679D4"/>
    <w:rsid w:val="00F67CCE"/>
    <w:rsid w:val="00F67D50"/>
    <w:rsid w:val="00F70D0A"/>
    <w:rsid w:val="00F72052"/>
    <w:rsid w:val="00F7260A"/>
    <w:rsid w:val="00F72641"/>
    <w:rsid w:val="00F73536"/>
    <w:rsid w:val="00F73ADC"/>
    <w:rsid w:val="00F73F5A"/>
    <w:rsid w:val="00F73F6F"/>
    <w:rsid w:val="00F74230"/>
    <w:rsid w:val="00F74864"/>
    <w:rsid w:val="00F74FA9"/>
    <w:rsid w:val="00F7528A"/>
    <w:rsid w:val="00F75963"/>
    <w:rsid w:val="00F7700B"/>
    <w:rsid w:val="00F776DF"/>
    <w:rsid w:val="00F7790C"/>
    <w:rsid w:val="00F779BB"/>
    <w:rsid w:val="00F8087A"/>
    <w:rsid w:val="00F810C6"/>
    <w:rsid w:val="00F814C6"/>
    <w:rsid w:val="00F82173"/>
    <w:rsid w:val="00F82DC2"/>
    <w:rsid w:val="00F83C47"/>
    <w:rsid w:val="00F84222"/>
    <w:rsid w:val="00F84DEF"/>
    <w:rsid w:val="00F85CB3"/>
    <w:rsid w:val="00F876CC"/>
    <w:rsid w:val="00F87B0A"/>
    <w:rsid w:val="00F910B5"/>
    <w:rsid w:val="00F920E4"/>
    <w:rsid w:val="00F92532"/>
    <w:rsid w:val="00F9263B"/>
    <w:rsid w:val="00F932B8"/>
    <w:rsid w:val="00F93C29"/>
    <w:rsid w:val="00F93E3A"/>
    <w:rsid w:val="00F94586"/>
    <w:rsid w:val="00F951B7"/>
    <w:rsid w:val="00F954EA"/>
    <w:rsid w:val="00F95744"/>
    <w:rsid w:val="00F95FA4"/>
    <w:rsid w:val="00F96394"/>
    <w:rsid w:val="00F97E8B"/>
    <w:rsid w:val="00F97EB2"/>
    <w:rsid w:val="00FA0706"/>
    <w:rsid w:val="00FA09EF"/>
    <w:rsid w:val="00FA11FC"/>
    <w:rsid w:val="00FA12AA"/>
    <w:rsid w:val="00FA1A5F"/>
    <w:rsid w:val="00FA1DBD"/>
    <w:rsid w:val="00FA1FF1"/>
    <w:rsid w:val="00FA32D6"/>
    <w:rsid w:val="00FA3BD6"/>
    <w:rsid w:val="00FA4536"/>
    <w:rsid w:val="00FA45C9"/>
    <w:rsid w:val="00FA469A"/>
    <w:rsid w:val="00FA4820"/>
    <w:rsid w:val="00FA5F74"/>
    <w:rsid w:val="00FA63E0"/>
    <w:rsid w:val="00FA70B2"/>
    <w:rsid w:val="00FA716A"/>
    <w:rsid w:val="00FB08DD"/>
    <w:rsid w:val="00FB1191"/>
    <w:rsid w:val="00FB12C1"/>
    <w:rsid w:val="00FB184E"/>
    <w:rsid w:val="00FB1E8E"/>
    <w:rsid w:val="00FB3172"/>
    <w:rsid w:val="00FB3176"/>
    <w:rsid w:val="00FB3376"/>
    <w:rsid w:val="00FB4488"/>
    <w:rsid w:val="00FB4A69"/>
    <w:rsid w:val="00FB5DED"/>
    <w:rsid w:val="00FB60A0"/>
    <w:rsid w:val="00FB62B9"/>
    <w:rsid w:val="00FB63A4"/>
    <w:rsid w:val="00FB6618"/>
    <w:rsid w:val="00FC01E1"/>
    <w:rsid w:val="00FC05C0"/>
    <w:rsid w:val="00FC120B"/>
    <w:rsid w:val="00FC18EB"/>
    <w:rsid w:val="00FC1FD0"/>
    <w:rsid w:val="00FC2508"/>
    <w:rsid w:val="00FC2D8C"/>
    <w:rsid w:val="00FC3326"/>
    <w:rsid w:val="00FC3910"/>
    <w:rsid w:val="00FC3AB4"/>
    <w:rsid w:val="00FC3B51"/>
    <w:rsid w:val="00FC3F3B"/>
    <w:rsid w:val="00FC41A7"/>
    <w:rsid w:val="00FC5EC5"/>
    <w:rsid w:val="00FD0EEA"/>
    <w:rsid w:val="00FD116F"/>
    <w:rsid w:val="00FD1F05"/>
    <w:rsid w:val="00FD2225"/>
    <w:rsid w:val="00FD2C27"/>
    <w:rsid w:val="00FD3C5B"/>
    <w:rsid w:val="00FD3CF9"/>
    <w:rsid w:val="00FD47B0"/>
    <w:rsid w:val="00FD5342"/>
    <w:rsid w:val="00FD56FC"/>
    <w:rsid w:val="00FD57FF"/>
    <w:rsid w:val="00FD5E8E"/>
    <w:rsid w:val="00FD600C"/>
    <w:rsid w:val="00FD672D"/>
    <w:rsid w:val="00FD6F59"/>
    <w:rsid w:val="00FD7DF6"/>
    <w:rsid w:val="00FE09BB"/>
    <w:rsid w:val="00FE0EBE"/>
    <w:rsid w:val="00FE1849"/>
    <w:rsid w:val="00FE1DBC"/>
    <w:rsid w:val="00FE25CA"/>
    <w:rsid w:val="00FE2F22"/>
    <w:rsid w:val="00FE39F4"/>
    <w:rsid w:val="00FE3B58"/>
    <w:rsid w:val="00FE3D1C"/>
    <w:rsid w:val="00FE4468"/>
    <w:rsid w:val="00FE506F"/>
    <w:rsid w:val="00FE51B1"/>
    <w:rsid w:val="00FE51D5"/>
    <w:rsid w:val="00FE5D3A"/>
    <w:rsid w:val="00FE6AA4"/>
    <w:rsid w:val="00FE7A18"/>
    <w:rsid w:val="00FE7D3D"/>
    <w:rsid w:val="00FE7F9D"/>
    <w:rsid w:val="00FF0029"/>
    <w:rsid w:val="00FF2256"/>
    <w:rsid w:val="00FF25AD"/>
    <w:rsid w:val="00FF2D29"/>
    <w:rsid w:val="00FF320E"/>
    <w:rsid w:val="00FF4B3D"/>
    <w:rsid w:val="00FF4EF1"/>
    <w:rsid w:val="00FF5ADB"/>
    <w:rsid w:val="00FF5BF8"/>
    <w:rsid w:val="00FF6050"/>
    <w:rsid w:val="00FF7300"/>
    <w:rsid w:val="00FF737B"/>
    <w:rsid w:val="00FF7AD4"/>
  </w:rsids>
  <m:mathPr>
    <m:mathFont m:val="Cambria Math"/>
    <m:brkBin m:val="before"/>
    <m:brkBinSub m:val="--"/>
    <m:smallFrac m:val="0"/>
    <m:dispDef/>
    <m:lMargin m:val="0"/>
    <m:rMargin m:val="0"/>
    <m:defJc m:val="centerGroup"/>
    <m:wrapIndent m:val="1440"/>
    <m:intLim m:val="subSup"/>
    <m:naryLim m:val="undOvr"/>
  </m:mathPr>
  <w:themeFontLang w:val="fr-FR" w:eastAsia="ja-JP" w:bidi="yi-He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279F7"/>
    <w:pPr>
      <w:spacing w:before="200"/>
      <w:jc w:val="both"/>
    </w:pPr>
    <w:rPr>
      <w:rFonts w:ascii="Calibri" w:hAnsi="Calibri"/>
      <w:lang w:eastAsia="en-US"/>
    </w:rPr>
  </w:style>
  <w:style w:type="paragraph" w:styleId="Titre1">
    <w:name w:val="heading 1"/>
    <w:aliases w:val="Titre 1-SICA"/>
    <w:basedOn w:val="Normal"/>
    <w:next w:val="Normal"/>
    <w:link w:val="Titre1Car"/>
    <w:uiPriority w:val="99"/>
    <w:qFormat/>
    <w:rsid w:val="00600C9C"/>
    <w:pPr>
      <w:keepNext/>
      <w:numPr>
        <w:numId w:val="28"/>
      </w:numPr>
      <w:pBdr>
        <w:top w:val="single" w:sz="12" w:space="1" w:color="336699"/>
        <w:bottom w:val="single" w:sz="12" w:space="1" w:color="336699"/>
      </w:pBdr>
      <w:spacing w:before="480" w:after="480"/>
      <w:outlineLvl w:val="0"/>
    </w:pPr>
    <w:rPr>
      <w:rFonts w:asciiTheme="minorHAnsi" w:hAnsiTheme="minorHAnsi"/>
      <w:b/>
      <w:bCs/>
      <w:color w:val="1F497D" w:themeColor="text2"/>
      <w:kern w:val="32"/>
      <w:sz w:val="32"/>
      <w:szCs w:val="32"/>
      <w:lang w:eastAsia="fr-FR"/>
    </w:rPr>
  </w:style>
  <w:style w:type="paragraph" w:styleId="Titre2">
    <w:name w:val="heading 2"/>
    <w:aliases w:val="Titre 2-SICA"/>
    <w:basedOn w:val="Normal"/>
    <w:next w:val="Normal"/>
    <w:link w:val="Titre2Car"/>
    <w:uiPriority w:val="99"/>
    <w:qFormat/>
    <w:rsid w:val="00600C9C"/>
    <w:pPr>
      <w:keepNext/>
      <w:numPr>
        <w:ilvl w:val="1"/>
        <w:numId w:val="28"/>
      </w:numPr>
      <w:shd w:val="clear" w:color="auto" w:fill="336699"/>
      <w:spacing w:before="240" w:after="360"/>
      <w:outlineLvl w:val="1"/>
    </w:pPr>
    <w:rPr>
      <w:b/>
      <w:bCs/>
      <w:iCs/>
      <w:color w:val="FFFFFF" w:themeColor="background1"/>
      <w:sz w:val="24"/>
      <w:lang w:eastAsia="fr-FR"/>
    </w:rPr>
  </w:style>
  <w:style w:type="paragraph" w:styleId="Titre3">
    <w:name w:val="heading 3"/>
    <w:aliases w:val="Titre 3-SICA"/>
    <w:basedOn w:val="Titre2"/>
    <w:next w:val="Normal"/>
    <w:link w:val="Titre3Car"/>
    <w:uiPriority w:val="99"/>
    <w:qFormat/>
    <w:rsid w:val="00B6231E"/>
    <w:pPr>
      <w:numPr>
        <w:ilvl w:val="2"/>
      </w:numPr>
      <w:pBdr>
        <w:bottom w:val="single" w:sz="8" w:space="1" w:color="336699"/>
      </w:pBdr>
      <w:shd w:val="clear" w:color="auto" w:fill="auto"/>
      <w:spacing w:before="360" w:after="240"/>
      <w:outlineLvl w:val="2"/>
    </w:pPr>
    <w:rPr>
      <w:color w:val="336699"/>
      <w:sz w:val="22"/>
    </w:rPr>
  </w:style>
  <w:style w:type="paragraph" w:styleId="Titre4">
    <w:name w:val="heading 4"/>
    <w:basedOn w:val="Titre3"/>
    <w:next w:val="Normal"/>
    <w:link w:val="Titre4Car"/>
    <w:uiPriority w:val="9"/>
    <w:qFormat/>
    <w:rsid w:val="009C1F1C"/>
    <w:pPr>
      <w:numPr>
        <w:ilvl w:val="3"/>
      </w:numPr>
      <w:pBdr>
        <w:bottom w:val="none" w:sz="0" w:space="0" w:color="auto"/>
      </w:pBdr>
      <w:spacing w:after="120"/>
      <w:ind w:left="864"/>
      <w:outlineLvl w:val="3"/>
    </w:pPr>
  </w:style>
  <w:style w:type="paragraph" w:styleId="Titre5">
    <w:name w:val="heading 5"/>
    <w:basedOn w:val="Titre4"/>
    <w:next w:val="Normal"/>
    <w:link w:val="Titre5Car"/>
    <w:qFormat/>
    <w:rsid w:val="001960E6"/>
    <w:pPr>
      <w:numPr>
        <w:ilvl w:val="4"/>
      </w:numPr>
      <w:spacing w:after="240"/>
      <w:outlineLvl w:val="4"/>
    </w:pPr>
    <w:rPr>
      <w:color w:val="E36C0A"/>
      <w:sz w:val="20"/>
      <w:szCs w:val="20"/>
    </w:rPr>
  </w:style>
  <w:style w:type="paragraph" w:styleId="Titre6">
    <w:name w:val="heading 6"/>
    <w:basedOn w:val="Normal"/>
    <w:next w:val="Normal"/>
    <w:link w:val="Titre6Car"/>
    <w:qFormat/>
    <w:rsid w:val="00F057BC"/>
    <w:pPr>
      <w:numPr>
        <w:ilvl w:val="5"/>
        <w:numId w:val="28"/>
      </w:numPr>
      <w:spacing w:before="240" w:after="60"/>
      <w:outlineLvl w:val="5"/>
    </w:pPr>
    <w:rPr>
      <w:b/>
      <w:bCs/>
    </w:rPr>
  </w:style>
  <w:style w:type="paragraph" w:styleId="Titre7">
    <w:name w:val="heading 7"/>
    <w:basedOn w:val="Normal"/>
    <w:next w:val="Normal"/>
    <w:link w:val="Titre7Car"/>
    <w:qFormat/>
    <w:rsid w:val="00F057BC"/>
    <w:pPr>
      <w:numPr>
        <w:ilvl w:val="6"/>
        <w:numId w:val="28"/>
      </w:numPr>
      <w:spacing w:before="240" w:after="60"/>
      <w:outlineLvl w:val="6"/>
    </w:pPr>
    <w:rPr>
      <w:sz w:val="24"/>
    </w:rPr>
  </w:style>
  <w:style w:type="paragraph" w:styleId="Titre8">
    <w:name w:val="heading 8"/>
    <w:basedOn w:val="Normal"/>
    <w:next w:val="Normal"/>
    <w:link w:val="Titre8Car"/>
    <w:qFormat/>
    <w:rsid w:val="00F057BC"/>
    <w:pPr>
      <w:numPr>
        <w:ilvl w:val="7"/>
        <w:numId w:val="28"/>
      </w:numPr>
      <w:spacing w:before="240" w:after="60"/>
      <w:outlineLvl w:val="7"/>
    </w:pPr>
    <w:rPr>
      <w:i/>
      <w:iCs/>
      <w:sz w:val="24"/>
    </w:rPr>
  </w:style>
  <w:style w:type="paragraph" w:styleId="Titre9">
    <w:name w:val="heading 9"/>
    <w:basedOn w:val="Normal"/>
    <w:next w:val="Normal"/>
    <w:link w:val="Titre9Car"/>
    <w:qFormat/>
    <w:rsid w:val="00F057BC"/>
    <w:pPr>
      <w:numPr>
        <w:ilvl w:val="8"/>
        <w:numId w:val="28"/>
      </w:numPr>
      <w:spacing w:before="240" w:after="60"/>
      <w:outlineLvl w:val="8"/>
    </w:pPr>
    <w:rPr>
      <w:rFonts w:ascii="Cambria"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SICA Car"/>
    <w:basedOn w:val="Policepardfaut"/>
    <w:link w:val="Titre1"/>
    <w:uiPriority w:val="99"/>
    <w:locked/>
    <w:rsid w:val="00600C9C"/>
    <w:rPr>
      <w:rFonts w:asciiTheme="minorHAnsi" w:hAnsiTheme="minorHAnsi"/>
      <w:b/>
      <w:bCs/>
      <w:color w:val="1F497D" w:themeColor="text2"/>
      <w:kern w:val="32"/>
      <w:sz w:val="32"/>
      <w:szCs w:val="32"/>
    </w:rPr>
  </w:style>
  <w:style w:type="character" w:customStyle="1" w:styleId="Titre2Car">
    <w:name w:val="Titre 2 Car"/>
    <w:aliases w:val="Titre 2-SICA Car"/>
    <w:basedOn w:val="Policepardfaut"/>
    <w:link w:val="Titre2"/>
    <w:uiPriority w:val="99"/>
    <w:locked/>
    <w:rsid w:val="00600C9C"/>
    <w:rPr>
      <w:rFonts w:ascii="Calibri" w:hAnsi="Calibri"/>
      <w:b/>
      <w:bCs/>
      <w:iCs/>
      <w:color w:val="FFFFFF" w:themeColor="background1"/>
      <w:sz w:val="24"/>
      <w:shd w:val="clear" w:color="auto" w:fill="336699"/>
    </w:rPr>
  </w:style>
  <w:style w:type="character" w:customStyle="1" w:styleId="Titre3Car">
    <w:name w:val="Titre 3 Car"/>
    <w:aliases w:val="Titre 3-SICA Car"/>
    <w:basedOn w:val="Policepardfaut"/>
    <w:link w:val="Titre3"/>
    <w:uiPriority w:val="99"/>
    <w:locked/>
    <w:rsid w:val="00B6231E"/>
    <w:rPr>
      <w:rFonts w:ascii="Calibri" w:hAnsi="Calibri"/>
      <w:b/>
      <w:bCs/>
      <w:iCs/>
      <w:color w:val="336699"/>
    </w:rPr>
  </w:style>
  <w:style w:type="character" w:customStyle="1" w:styleId="Titre4Car">
    <w:name w:val="Titre 4 Car"/>
    <w:basedOn w:val="Policepardfaut"/>
    <w:link w:val="Titre4"/>
    <w:uiPriority w:val="9"/>
    <w:locked/>
    <w:rsid w:val="009C1F1C"/>
    <w:rPr>
      <w:rFonts w:ascii="Calibri" w:hAnsi="Calibri"/>
      <w:b/>
      <w:bCs/>
      <w:iCs/>
      <w:color w:val="336699"/>
    </w:rPr>
  </w:style>
  <w:style w:type="character" w:customStyle="1" w:styleId="Titre5Car">
    <w:name w:val="Titre 5 Car"/>
    <w:basedOn w:val="Policepardfaut"/>
    <w:link w:val="Titre5"/>
    <w:locked/>
    <w:rsid w:val="001960E6"/>
    <w:rPr>
      <w:rFonts w:ascii="Calibri" w:hAnsi="Calibri"/>
      <w:b/>
      <w:bCs/>
      <w:iCs/>
      <w:color w:val="E36C0A"/>
      <w:sz w:val="20"/>
      <w:szCs w:val="20"/>
    </w:rPr>
  </w:style>
  <w:style w:type="character" w:customStyle="1" w:styleId="Titre6Car">
    <w:name w:val="Titre 6 Car"/>
    <w:basedOn w:val="Policepardfaut"/>
    <w:link w:val="Titre6"/>
    <w:locked/>
    <w:rsid w:val="00F057BC"/>
    <w:rPr>
      <w:rFonts w:ascii="Calibri" w:hAnsi="Calibri"/>
      <w:b/>
      <w:bCs/>
      <w:lang w:eastAsia="en-US"/>
    </w:rPr>
  </w:style>
  <w:style w:type="character" w:customStyle="1" w:styleId="Titre7Car">
    <w:name w:val="Titre 7 Car"/>
    <w:basedOn w:val="Policepardfaut"/>
    <w:link w:val="Titre7"/>
    <w:locked/>
    <w:rsid w:val="00F057BC"/>
    <w:rPr>
      <w:rFonts w:ascii="Calibri" w:hAnsi="Calibri"/>
      <w:sz w:val="24"/>
      <w:lang w:eastAsia="en-US"/>
    </w:rPr>
  </w:style>
  <w:style w:type="character" w:customStyle="1" w:styleId="Titre8Car">
    <w:name w:val="Titre 8 Car"/>
    <w:basedOn w:val="Policepardfaut"/>
    <w:link w:val="Titre8"/>
    <w:locked/>
    <w:rsid w:val="00F057BC"/>
    <w:rPr>
      <w:rFonts w:ascii="Calibri" w:hAnsi="Calibri"/>
      <w:i/>
      <w:iCs/>
      <w:sz w:val="24"/>
      <w:lang w:eastAsia="en-US"/>
    </w:rPr>
  </w:style>
  <w:style w:type="character" w:customStyle="1" w:styleId="Titre9Car">
    <w:name w:val="Titre 9 Car"/>
    <w:basedOn w:val="Policepardfaut"/>
    <w:link w:val="Titre9"/>
    <w:locked/>
    <w:rsid w:val="00F057BC"/>
    <w:rPr>
      <w:rFonts w:ascii="Cambria" w:hAnsi="Cambria"/>
      <w:lang w:eastAsia="en-US"/>
    </w:rPr>
  </w:style>
  <w:style w:type="paragraph" w:styleId="Titre">
    <w:name w:val="Title"/>
    <w:basedOn w:val="Normal"/>
    <w:link w:val="TitreCar"/>
    <w:uiPriority w:val="99"/>
    <w:qFormat/>
    <w:rsid w:val="00A570DE"/>
    <w:pPr>
      <w:jc w:val="center"/>
    </w:pPr>
    <w:rPr>
      <w:rFonts w:ascii="Arial Narrow" w:hAnsi="Arial Narrow"/>
      <w:szCs w:val="20"/>
      <w:lang w:eastAsia="fr-FR"/>
    </w:rPr>
  </w:style>
  <w:style w:type="character" w:customStyle="1" w:styleId="TitreCar">
    <w:name w:val="Titre Car"/>
    <w:basedOn w:val="Policepardfaut"/>
    <w:link w:val="Titre"/>
    <w:uiPriority w:val="99"/>
    <w:locked/>
    <w:rsid w:val="00A570DE"/>
    <w:rPr>
      <w:rFonts w:ascii="Arial Narrow" w:hAnsi="Arial Narrow" w:cs="Times New Roman"/>
      <w:sz w:val="24"/>
      <w:lang w:val="fr-FR" w:eastAsia="fr-FR" w:bidi="ar-SA"/>
    </w:rPr>
  </w:style>
  <w:style w:type="paragraph" w:styleId="Sous-titre">
    <w:name w:val="Subtitle"/>
    <w:basedOn w:val="Normal"/>
    <w:next w:val="Normal"/>
    <w:link w:val="Sous-titreCar"/>
    <w:uiPriority w:val="99"/>
    <w:qFormat/>
    <w:rsid w:val="00A570DE"/>
    <w:pPr>
      <w:spacing w:after="60"/>
      <w:jc w:val="center"/>
      <w:outlineLvl w:val="1"/>
    </w:pPr>
    <w:rPr>
      <w:rFonts w:ascii="Cambria" w:hAnsi="Cambria"/>
    </w:rPr>
  </w:style>
  <w:style w:type="character" w:customStyle="1" w:styleId="Sous-titreCar">
    <w:name w:val="Sous-titre Car"/>
    <w:basedOn w:val="Policepardfaut"/>
    <w:link w:val="Sous-titre"/>
    <w:uiPriority w:val="99"/>
    <w:locked/>
    <w:rsid w:val="00A570DE"/>
    <w:rPr>
      <w:rFonts w:ascii="Cambria" w:hAnsi="Cambria" w:cs="Times New Roman"/>
      <w:sz w:val="24"/>
      <w:szCs w:val="24"/>
      <w:lang w:val="en-GB" w:eastAsia="en-US"/>
    </w:rPr>
  </w:style>
  <w:style w:type="paragraph" w:styleId="Paragraphedeliste">
    <w:name w:val="List Paragraph"/>
    <w:aliases w:val="§norme,List Paragraph"/>
    <w:basedOn w:val="Normal"/>
    <w:link w:val="ParagraphedelisteCar"/>
    <w:uiPriority w:val="34"/>
    <w:qFormat/>
    <w:rsid w:val="00A570DE"/>
    <w:pPr>
      <w:ind w:left="720"/>
    </w:pPr>
    <w:rPr>
      <w:color w:val="000000"/>
      <w:lang w:eastAsia="fr-FR"/>
    </w:rPr>
  </w:style>
  <w:style w:type="character" w:styleId="Emphaseintense">
    <w:name w:val="Intense Emphasis"/>
    <w:basedOn w:val="Policepardfaut"/>
    <w:uiPriority w:val="99"/>
    <w:qFormat/>
    <w:rsid w:val="00A570DE"/>
    <w:rPr>
      <w:rFonts w:cs="Times New Roman"/>
      <w:b/>
      <w:bCs/>
      <w:i/>
      <w:iCs/>
      <w:color w:val="4F81BD"/>
    </w:rPr>
  </w:style>
  <w:style w:type="paragraph" w:styleId="Textedebulles">
    <w:name w:val="Balloon Text"/>
    <w:basedOn w:val="Normal"/>
    <w:link w:val="TextedebullesCar"/>
    <w:uiPriority w:val="99"/>
    <w:semiHidden/>
    <w:rsid w:val="00DC0C4D"/>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DC0C4D"/>
    <w:rPr>
      <w:rFonts w:ascii="Tahoma" w:hAnsi="Tahoma" w:cs="Tahoma"/>
      <w:sz w:val="16"/>
      <w:szCs w:val="16"/>
      <w:lang w:val="en-GB" w:eastAsia="en-US"/>
    </w:rPr>
  </w:style>
  <w:style w:type="paragraph" w:styleId="Sansinterligne">
    <w:name w:val="No Spacing"/>
    <w:link w:val="SansinterligneCar"/>
    <w:uiPriority w:val="99"/>
    <w:qFormat/>
    <w:rsid w:val="00E52DB9"/>
    <w:pPr>
      <w:spacing w:before="200"/>
      <w:jc w:val="both"/>
    </w:pPr>
    <w:rPr>
      <w:rFonts w:ascii="Calibri" w:hAnsi="Calibri"/>
      <w:lang w:eastAsia="en-US"/>
    </w:rPr>
  </w:style>
  <w:style w:type="character" w:customStyle="1" w:styleId="SansinterligneCar">
    <w:name w:val="Sans interligne Car"/>
    <w:basedOn w:val="Policepardfaut"/>
    <w:link w:val="Sansinterligne"/>
    <w:uiPriority w:val="99"/>
    <w:locked/>
    <w:rsid w:val="00E52DB9"/>
    <w:rPr>
      <w:rFonts w:ascii="Calibri" w:hAnsi="Calibri" w:cs="Times New Roman"/>
      <w:sz w:val="22"/>
      <w:szCs w:val="22"/>
      <w:lang w:val="fr-FR" w:eastAsia="en-US" w:bidi="ar-SA"/>
    </w:rPr>
  </w:style>
  <w:style w:type="paragraph" w:customStyle="1" w:styleId="Grandtitre">
    <w:name w:val="Grand titre"/>
    <w:basedOn w:val="Normal"/>
    <w:uiPriority w:val="99"/>
    <w:rsid w:val="00DA1525"/>
    <w:pPr>
      <w:pBdr>
        <w:top w:val="single" w:sz="4" w:space="1" w:color="auto" w:shadow="1"/>
        <w:left w:val="single" w:sz="4" w:space="4" w:color="auto" w:shadow="1"/>
        <w:bottom w:val="single" w:sz="4" w:space="1" w:color="auto" w:shadow="1"/>
        <w:right w:val="single" w:sz="4" w:space="4" w:color="auto" w:shadow="1"/>
      </w:pBdr>
      <w:suppressAutoHyphens/>
      <w:spacing w:line="288" w:lineRule="auto"/>
      <w:jc w:val="center"/>
    </w:pPr>
    <w:rPr>
      <w:sz w:val="52"/>
      <w:szCs w:val="52"/>
      <w:lang w:eastAsia="ar-SA"/>
    </w:rPr>
  </w:style>
  <w:style w:type="paragraph" w:customStyle="1" w:styleId="Sommaire">
    <w:name w:val="Sommaire"/>
    <w:next w:val="Normal"/>
    <w:uiPriority w:val="99"/>
    <w:rsid w:val="00DA1525"/>
    <w:pPr>
      <w:pBdr>
        <w:bottom w:val="single" w:sz="4" w:space="1" w:color="auto"/>
      </w:pBdr>
      <w:spacing w:before="120" w:after="480"/>
      <w:jc w:val="center"/>
    </w:pPr>
    <w:rPr>
      <w:rFonts w:ascii="Arial" w:hAnsi="Arial"/>
      <w:caps/>
      <w:sz w:val="28"/>
      <w:szCs w:val="20"/>
      <w:lang w:eastAsia="ar-SA"/>
    </w:rPr>
  </w:style>
  <w:style w:type="character" w:styleId="Marquedecommentaire">
    <w:name w:val="annotation reference"/>
    <w:basedOn w:val="Policepardfaut"/>
    <w:semiHidden/>
    <w:rsid w:val="00DA1525"/>
    <w:rPr>
      <w:rFonts w:cs="Times New Roman"/>
      <w:sz w:val="16"/>
      <w:szCs w:val="16"/>
    </w:rPr>
  </w:style>
  <w:style w:type="paragraph" w:styleId="Commentaire">
    <w:name w:val="annotation text"/>
    <w:basedOn w:val="Normal"/>
    <w:link w:val="CommentaireCar"/>
    <w:rsid w:val="00DA1525"/>
    <w:pPr>
      <w:suppressAutoHyphens/>
      <w:spacing w:line="288" w:lineRule="auto"/>
    </w:pPr>
    <w:rPr>
      <w:szCs w:val="20"/>
      <w:lang w:eastAsia="ar-SA"/>
    </w:rPr>
  </w:style>
  <w:style w:type="character" w:customStyle="1" w:styleId="CommentaireCar">
    <w:name w:val="Commentaire Car"/>
    <w:basedOn w:val="Policepardfaut"/>
    <w:link w:val="Commentaire"/>
    <w:locked/>
    <w:rsid w:val="00DA1525"/>
    <w:rPr>
      <w:rFonts w:ascii="Arial" w:hAnsi="Arial" w:cs="Times New Roman"/>
      <w:lang w:eastAsia="ar-SA" w:bidi="ar-SA"/>
    </w:rPr>
  </w:style>
  <w:style w:type="table" w:styleId="Grilledutableau">
    <w:name w:val="Table Grid"/>
    <w:basedOn w:val="TableauNormal"/>
    <w:uiPriority w:val="59"/>
    <w:rsid w:val="00DA1525"/>
    <w:pPr>
      <w:suppressAutoHyphens/>
      <w:spacing w:before="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uiPriority w:val="99"/>
    <w:rsid w:val="00DA1525"/>
    <w:pPr>
      <w:spacing w:line="288" w:lineRule="auto"/>
    </w:pPr>
    <w:rPr>
      <w:lang w:eastAsia="fr-FR"/>
    </w:rPr>
  </w:style>
  <w:style w:type="character" w:customStyle="1" w:styleId="DateCar">
    <w:name w:val="Date Car"/>
    <w:basedOn w:val="Policepardfaut"/>
    <w:link w:val="Date"/>
    <w:uiPriority w:val="99"/>
    <w:locked/>
    <w:rsid w:val="00DA1525"/>
    <w:rPr>
      <w:rFonts w:ascii="Arial" w:hAnsi="Arial" w:cs="Times New Roman"/>
      <w:sz w:val="24"/>
      <w:szCs w:val="24"/>
    </w:rPr>
  </w:style>
  <w:style w:type="paragraph" w:styleId="Retraitcorpsdetexte">
    <w:name w:val="Body Text Indent"/>
    <w:basedOn w:val="Normal"/>
    <w:link w:val="RetraitcorpsdetexteCar"/>
    <w:uiPriority w:val="99"/>
    <w:rsid w:val="00DA1525"/>
    <w:pPr>
      <w:spacing w:line="288" w:lineRule="auto"/>
      <w:ind w:left="1080"/>
    </w:pPr>
    <w:rPr>
      <w:rFonts w:cs="Arial"/>
      <w:szCs w:val="20"/>
      <w:lang w:eastAsia="fr-FR"/>
    </w:rPr>
  </w:style>
  <w:style w:type="character" w:customStyle="1" w:styleId="RetraitcorpsdetexteCar">
    <w:name w:val="Retrait corps de texte Car"/>
    <w:basedOn w:val="Policepardfaut"/>
    <w:link w:val="Retraitcorpsdetexte"/>
    <w:uiPriority w:val="99"/>
    <w:locked/>
    <w:rsid w:val="00DA1525"/>
    <w:rPr>
      <w:rFonts w:ascii="Arial" w:hAnsi="Arial" w:cs="Arial"/>
    </w:rPr>
  </w:style>
  <w:style w:type="paragraph" w:customStyle="1" w:styleId="DT-rubrique">
    <w:name w:val="DT-rubrique"/>
    <w:basedOn w:val="Normal"/>
    <w:uiPriority w:val="99"/>
    <w:rsid w:val="00DA1525"/>
    <w:pPr>
      <w:spacing w:before="240" w:line="288" w:lineRule="auto"/>
    </w:pPr>
    <w:rPr>
      <w:rFonts w:cs="Arial"/>
      <w:b/>
      <w:bCs/>
      <w:szCs w:val="20"/>
      <w:lang w:eastAsia="fr-FR"/>
    </w:rPr>
  </w:style>
  <w:style w:type="paragraph" w:customStyle="1" w:styleId="Puce1">
    <w:name w:val="Puce 1"/>
    <w:basedOn w:val="Normal"/>
    <w:uiPriority w:val="99"/>
    <w:rsid w:val="00DA1525"/>
    <w:pPr>
      <w:numPr>
        <w:numId w:val="1"/>
      </w:numPr>
      <w:spacing w:line="288" w:lineRule="auto"/>
    </w:pPr>
    <w:rPr>
      <w:szCs w:val="20"/>
      <w:lang w:eastAsia="fr-FR"/>
    </w:rPr>
  </w:style>
  <w:style w:type="paragraph" w:styleId="Objetducommentaire">
    <w:name w:val="annotation subject"/>
    <w:basedOn w:val="Commentaire"/>
    <w:next w:val="Commentaire"/>
    <w:link w:val="ObjetducommentaireCar"/>
    <w:uiPriority w:val="99"/>
    <w:semiHidden/>
    <w:rsid w:val="00DA1525"/>
    <w:rPr>
      <w:b/>
      <w:bCs/>
    </w:rPr>
  </w:style>
  <w:style w:type="character" w:customStyle="1" w:styleId="ObjetducommentaireCar">
    <w:name w:val="Objet du commentaire Car"/>
    <w:basedOn w:val="CommentaireCar"/>
    <w:link w:val="Objetducommentaire"/>
    <w:uiPriority w:val="99"/>
    <w:semiHidden/>
    <w:locked/>
    <w:rsid w:val="00DA1525"/>
    <w:rPr>
      <w:rFonts w:ascii="Arial" w:hAnsi="Arial" w:cs="Times New Roman"/>
      <w:b/>
      <w:bCs/>
      <w:lang w:eastAsia="ar-SA" w:bidi="ar-SA"/>
    </w:rPr>
  </w:style>
  <w:style w:type="paragraph" w:styleId="En-tte">
    <w:name w:val="header"/>
    <w:basedOn w:val="Normal"/>
    <w:link w:val="En-tteCar"/>
    <w:uiPriority w:val="99"/>
    <w:rsid w:val="00DA1525"/>
    <w:pPr>
      <w:tabs>
        <w:tab w:val="center" w:pos="4536"/>
        <w:tab w:val="right" w:pos="9072"/>
      </w:tabs>
      <w:spacing w:line="288" w:lineRule="auto"/>
    </w:pPr>
    <w:rPr>
      <w:lang w:eastAsia="fr-FR"/>
    </w:rPr>
  </w:style>
  <w:style w:type="character" w:customStyle="1" w:styleId="En-tteCar">
    <w:name w:val="En-tête Car"/>
    <w:basedOn w:val="Policepardfaut"/>
    <w:link w:val="En-tte"/>
    <w:uiPriority w:val="99"/>
    <w:locked/>
    <w:rsid w:val="00DA1525"/>
    <w:rPr>
      <w:rFonts w:cs="Times New Roman"/>
      <w:sz w:val="24"/>
      <w:szCs w:val="24"/>
    </w:rPr>
  </w:style>
  <w:style w:type="paragraph" w:styleId="Pieddepage">
    <w:name w:val="footer"/>
    <w:basedOn w:val="Normal"/>
    <w:link w:val="PieddepageCar"/>
    <w:uiPriority w:val="99"/>
    <w:rsid w:val="00DA1525"/>
    <w:pPr>
      <w:tabs>
        <w:tab w:val="center" w:pos="4536"/>
        <w:tab w:val="right" w:pos="9072"/>
      </w:tabs>
      <w:spacing w:line="288" w:lineRule="auto"/>
    </w:pPr>
    <w:rPr>
      <w:lang w:eastAsia="fr-FR"/>
    </w:rPr>
  </w:style>
  <w:style w:type="character" w:customStyle="1" w:styleId="PieddepageCar">
    <w:name w:val="Pied de page Car"/>
    <w:basedOn w:val="Policepardfaut"/>
    <w:link w:val="Pieddepage"/>
    <w:uiPriority w:val="99"/>
    <w:locked/>
    <w:rsid w:val="00DA1525"/>
    <w:rPr>
      <w:rFonts w:cs="Times New Roman"/>
      <w:sz w:val="24"/>
      <w:szCs w:val="24"/>
    </w:rPr>
  </w:style>
  <w:style w:type="character" w:styleId="Lienhypertexte">
    <w:name w:val="Hyperlink"/>
    <w:basedOn w:val="Policepardfaut"/>
    <w:uiPriority w:val="99"/>
    <w:qFormat/>
    <w:rsid w:val="00DA1525"/>
    <w:rPr>
      <w:rFonts w:cs="Times New Roman"/>
      <w:color w:val="0000FF"/>
      <w:u w:val="single"/>
    </w:rPr>
  </w:style>
  <w:style w:type="character" w:styleId="Lienhypertextesuivivisit">
    <w:name w:val="FollowedHyperlink"/>
    <w:basedOn w:val="Policepardfaut"/>
    <w:uiPriority w:val="99"/>
    <w:semiHidden/>
    <w:rsid w:val="00DA1525"/>
    <w:rPr>
      <w:rFonts w:cs="Times New Roman"/>
      <w:color w:val="800080"/>
      <w:u w:val="single"/>
    </w:rPr>
  </w:style>
  <w:style w:type="paragraph" w:customStyle="1" w:styleId="Annexe">
    <w:name w:val="Annexe"/>
    <w:basedOn w:val="Grandtitre"/>
    <w:next w:val="Normal"/>
    <w:uiPriority w:val="99"/>
    <w:rsid w:val="00DA1525"/>
    <w:pPr>
      <w:pageBreakBefore/>
      <w:pBdr>
        <w:top w:val="none" w:sz="0" w:space="0" w:color="auto"/>
        <w:left w:val="none" w:sz="0" w:space="0" w:color="auto"/>
        <w:bottom w:val="single" w:sz="4" w:space="1" w:color="auto"/>
        <w:right w:val="none" w:sz="0" w:space="0" w:color="auto"/>
      </w:pBdr>
      <w:spacing w:before="240" w:after="480"/>
    </w:pPr>
    <w:rPr>
      <w:sz w:val="32"/>
    </w:rPr>
  </w:style>
  <w:style w:type="paragraph" w:styleId="TM1">
    <w:name w:val="toc 1"/>
    <w:basedOn w:val="Normal"/>
    <w:next w:val="Normal"/>
    <w:autoRedefine/>
    <w:uiPriority w:val="39"/>
    <w:rsid w:val="004C548C"/>
    <w:pPr>
      <w:spacing w:before="120" w:after="120"/>
      <w:jc w:val="left"/>
    </w:pPr>
    <w:rPr>
      <w:rFonts w:asciiTheme="minorHAnsi" w:hAnsiTheme="minorHAnsi" w:cstheme="minorHAnsi"/>
      <w:b/>
      <w:bCs/>
      <w:caps/>
      <w:sz w:val="20"/>
      <w:szCs w:val="20"/>
    </w:rPr>
  </w:style>
  <w:style w:type="paragraph" w:styleId="TM2">
    <w:name w:val="toc 2"/>
    <w:basedOn w:val="Normal"/>
    <w:next w:val="Normal"/>
    <w:autoRedefine/>
    <w:uiPriority w:val="39"/>
    <w:rsid w:val="00591984"/>
    <w:pPr>
      <w:spacing w:before="0"/>
      <w:ind w:left="220"/>
      <w:jc w:val="left"/>
    </w:pPr>
    <w:rPr>
      <w:rFonts w:asciiTheme="minorHAnsi" w:hAnsiTheme="minorHAnsi" w:cstheme="minorHAnsi"/>
      <w:smallCaps/>
      <w:sz w:val="20"/>
      <w:szCs w:val="20"/>
    </w:rPr>
  </w:style>
  <w:style w:type="paragraph" w:styleId="TM3">
    <w:name w:val="toc 3"/>
    <w:basedOn w:val="Normal"/>
    <w:next w:val="Normal"/>
    <w:autoRedefine/>
    <w:uiPriority w:val="39"/>
    <w:rsid w:val="00591984"/>
    <w:pPr>
      <w:spacing w:before="0"/>
      <w:ind w:left="440"/>
      <w:jc w:val="left"/>
    </w:pPr>
    <w:rPr>
      <w:rFonts w:asciiTheme="minorHAnsi" w:hAnsiTheme="minorHAnsi" w:cstheme="minorHAnsi"/>
      <w:i/>
      <w:iCs/>
      <w:sz w:val="20"/>
      <w:szCs w:val="20"/>
    </w:rPr>
  </w:style>
  <w:style w:type="paragraph" w:styleId="TM4">
    <w:name w:val="toc 4"/>
    <w:basedOn w:val="Normal"/>
    <w:next w:val="Normal"/>
    <w:autoRedefine/>
    <w:uiPriority w:val="39"/>
    <w:rsid w:val="00DA1525"/>
    <w:pPr>
      <w:spacing w:before="0"/>
      <w:ind w:left="660"/>
      <w:jc w:val="left"/>
    </w:pPr>
    <w:rPr>
      <w:rFonts w:asciiTheme="minorHAnsi" w:hAnsiTheme="minorHAnsi" w:cstheme="minorHAnsi"/>
      <w:sz w:val="18"/>
      <w:szCs w:val="18"/>
    </w:rPr>
  </w:style>
  <w:style w:type="paragraph" w:styleId="TM5">
    <w:name w:val="toc 5"/>
    <w:basedOn w:val="Normal"/>
    <w:next w:val="Normal"/>
    <w:autoRedefine/>
    <w:uiPriority w:val="39"/>
    <w:rsid w:val="00DA1525"/>
    <w:pPr>
      <w:spacing w:before="0"/>
      <w:ind w:left="880"/>
      <w:jc w:val="left"/>
    </w:pPr>
    <w:rPr>
      <w:rFonts w:asciiTheme="minorHAnsi" w:hAnsiTheme="minorHAnsi" w:cstheme="minorHAnsi"/>
      <w:sz w:val="18"/>
      <w:szCs w:val="18"/>
    </w:rPr>
  </w:style>
  <w:style w:type="paragraph" w:styleId="TM6">
    <w:name w:val="toc 6"/>
    <w:basedOn w:val="Normal"/>
    <w:next w:val="Normal"/>
    <w:autoRedefine/>
    <w:uiPriority w:val="39"/>
    <w:rsid w:val="00DA1525"/>
    <w:pPr>
      <w:spacing w:before="0"/>
      <w:ind w:left="1100"/>
      <w:jc w:val="left"/>
    </w:pPr>
    <w:rPr>
      <w:rFonts w:asciiTheme="minorHAnsi" w:hAnsiTheme="minorHAnsi" w:cstheme="minorHAnsi"/>
      <w:sz w:val="18"/>
      <w:szCs w:val="18"/>
    </w:rPr>
  </w:style>
  <w:style w:type="paragraph" w:styleId="TM7">
    <w:name w:val="toc 7"/>
    <w:basedOn w:val="Normal"/>
    <w:next w:val="Normal"/>
    <w:autoRedefine/>
    <w:uiPriority w:val="39"/>
    <w:rsid w:val="00DA1525"/>
    <w:pPr>
      <w:spacing w:before="0"/>
      <w:ind w:left="1320"/>
      <w:jc w:val="left"/>
    </w:pPr>
    <w:rPr>
      <w:rFonts w:asciiTheme="minorHAnsi" w:hAnsiTheme="minorHAnsi" w:cstheme="minorHAnsi"/>
      <w:sz w:val="18"/>
      <w:szCs w:val="18"/>
    </w:rPr>
  </w:style>
  <w:style w:type="paragraph" w:styleId="TM8">
    <w:name w:val="toc 8"/>
    <w:basedOn w:val="Normal"/>
    <w:next w:val="Normal"/>
    <w:autoRedefine/>
    <w:uiPriority w:val="39"/>
    <w:rsid w:val="00DA1525"/>
    <w:pPr>
      <w:spacing w:before="0"/>
      <w:ind w:left="1540"/>
      <w:jc w:val="left"/>
    </w:pPr>
    <w:rPr>
      <w:rFonts w:asciiTheme="minorHAnsi" w:hAnsiTheme="minorHAnsi" w:cstheme="minorHAnsi"/>
      <w:sz w:val="18"/>
      <w:szCs w:val="18"/>
    </w:rPr>
  </w:style>
  <w:style w:type="paragraph" w:styleId="TM9">
    <w:name w:val="toc 9"/>
    <w:basedOn w:val="Normal"/>
    <w:next w:val="Normal"/>
    <w:autoRedefine/>
    <w:uiPriority w:val="39"/>
    <w:rsid w:val="00DA1525"/>
    <w:pPr>
      <w:spacing w:before="0"/>
      <w:ind w:left="1760"/>
      <w:jc w:val="left"/>
    </w:pPr>
    <w:rPr>
      <w:rFonts w:asciiTheme="minorHAnsi" w:hAnsiTheme="minorHAnsi" w:cstheme="minorHAnsi"/>
      <w:sz w:val="18"/>
      <w:szCs w:val="18"/>
    </w:rPr>
  </w:style>
  <w:style w:type="paragraph" w:styleId="En-ttedetabledesmatires">
    <w:name w:val="TOC Heading"/>
    <w:basedOn w:val="Titre1"/>
    <w:next w:val="Normal"/>
    <w:uiPriority w:val="99"/>
    <w:qFormat/>
    <w:rsid w:val="00DA1525"/>
    <w:pPr>
      <w:keepLines/>
      <w:spacing w:after="0" w:line="276" w:lineRule="auto"/>
      <w:outlineLvl w:val="9"/>
    </w:pPr>
    <w:rPr>
      <w:rFonts w:ascii="Cambria" w:hAnsi="Cambria"/>
      <w:color w:val="365F91"/>
      <w:kern w:val="0"/>
      <w:sz w:val="28"/>
      <w:szCs w:val="28"/>
    </w:rPr>
  </w:style>
  <w:style w:type="paragraph" w:styleId="Notedefin">
    <w:name w:val="endnote text"/>
    <w:basedOn w:val="Normal"/>
    <w:link w:val="NotedefinCar"/>
    <w:uiPriority w:val="99"/>
    <w:semiHidden/>
    <w:rsid w:val="00DA1525"/>
    <w:pPr>
      <w:suppressAutoHyphens/>
      <w:spacing w:line="288" w:lineRule="auto"/>
    </w:pPr>
    <w:rPr>
      <w:szCs w:val="20"/>
      <w:lang w:eastAsia="ar-SA"/>
    </w:rPr>
  </w:style>
  <w:style w:type="character" w:customStyle="1" w:styleId="NotedefinCar">
    <w:name w:val="Note de fin Car"/>
    <w:basedOn w:val="Policepardfaut"/>
    <w:link w:val="Notedefin"/>
    <w:uiPriority w:val="99"/>
    <w:semiHidden/>
    <w:locked/>
    <w:rsid w:val="00DA1525"/>
    <w:rPr>
      <w:rFonts w:ascii="Arial" w:hAnsi="Arial" w:cs="Times New Roman"/>
      <w:lang w:eastAsia="ar-SA" w:bidi="ar-SA"/>
    </w:rPr>
  </w:style>
  <w:style w:type="character" w:styleId="Appeldenotedefin">
    <w:name w:val="endnote reference"/>
    <w:basedOn w:val="Policepardfaut"/>
    <w:uiPriority w:val="99"/>
    <w:semiHidden/>
    <w:rsid w:val="00DA1525"/>
    <w:rPr>
      <w:rFonts w:cs="Times New Roman"/>
      <w:vertAlign w:val="superscript"/>
    </w:rPr>
  </w:style>
  <w:style w:type="paragraph" w:styleId="Corpsdetexte3">
    <w:name w:val="Body Text 3"/>
    <w:basedOn w:val="Normal"/>
    <w:link w:val="Corpsdetexte3Car"/>
    <w:uiPriority w:val="99"/>
    <w:semiHidden/>
    <w:rsid w:val="00DA1525"/>
    <w:pPr>
      <w:suppressAutoHyphens/>
      <w:spacing w:after="120" w:line="288" w:lineRule="auto"/>
    </w:pPr>
    <w:rPr>
      <w:sz w:val="16"/>
      <w:szCs w:val="16"/>
      <w:lang w:eastAsia="ar-SA"/>
    </w:rPr>
  </w:style>
  <w:style w:type="character" w:customStyle="1" w:styleId="Corpsdetexte3Car">
    <w:name w:val="Corps de texte 3 Car"/>
    <w:basedOn w:val="Policepardfaut"/>
    <w:link w:val="Corpsdetexte3"/>
    <w:uiPriority w:val="99"/>
    <w:semiHidden/>
    <w:locked/>
    <w:rsid w:val="00DA1525"/>
    <w:rPr>
      <w:rFonts w:ascii="Arial" w:hAnsi="Arial" w:cs="Times New Roman"/>
      <w:sz w:val="16"/>
      <w:szCs w:val="16"/>
      <w:lang w:eastAsia="ar-SA" w:bidi="ar-SA"/>
    </w:rPr>
  </w:style>
  <w:style w:type="paragraph" w:customStyle="1" w:styleId="textpetipoint">
    <w:name w:val="textpetipoint"/>
    <w:basedOn w:val="Normal"/>
    <w:uiPriority w:val="99"/>
    <w:rsid w:val="00DA1525"/>
    <w:pPr>
      <w:numPr>
        <w:numId w:val="5"/>
      </w:numPr>
      <w:tabs>
        <w:tab w:val="left" w:pos="-1276"/>
        <w:tab w:val="center" w:pos="-1134"/>
      </w:tabs>
      <w:spacing w:before="120" w:line="288" w:lineRule="auto"/>
      <w:ind w:right="340"/>
    </w:pPr>
    <w:rPr>
      <w:rFonts w:ascii="Times" w:hAnsi="Times"/>
      <w:szCs w:val="20"/>
      <w:lang w:eastAsia="fr-FR"/>
    </w:rPr>
  </w:style>
  <w:style w:type="paragraph" w:customStyle="1" w:styleId="Sous-titrerponse">
    <w:name w:val="Sous-titre réponse"/>
    <w:basedOn w:val="Normal"/>
    <w:next w:val="Normal"/>
    <w:uiPriority w:val="99"/>
    <w:rsid w:val="00DA1525"/>
    <w:pPr>
      <w:suppressAutoHyphens/>
      <w:spacing w:line="288" w:lineRule="auto"/>
    </w:pPr>
    <w:rPr>
      <w:rFonts w:ascii="Arial Gras" w:hAnsi="Arial Gras"/>
      <w:b/>
      <w:bCs/>
      <w:smallCaps/>
      <w:color w:val="E36C0A"/>
      <w:szCs w:val="20"/>
      <w:u w:val="single"/>
      <w:lang w:eastAsia="ar-SA"/>
    </w:rPr>
  </w:style>
  <w:style w:type="paragraph" w:customStyle="1" w:styleId="CVrponse">
    <w:name w:val="CV_réponse"/>
    <w:basedOn w:val="Sous-titrerponse"/>
    <w:next w:val="Normal"/>
    <w:uiPriority w:val="99"/>
    <w:rsid w:val="004A2A89"/>
    <w:rPr>
      <w:color w:val="D00000"/>
      <w:sz w:val="28"/>
      <w:u w:val="none"/>
    </w:rPr>
  </w:style>
  <w:style w:type="paragraph" w:customStyle="1" w:styleId="en-tte0">
    <w:name w:val="en-tÍte"/>
    <w:basedOn w:val="Normal"/>
    <w:uiPriority w:val="99"/>
    <w:rsid w:val="00DA1525"/>
    <w:pPr>
      <w:tabs>
        <w:tab w:val="center" w:pos="4320"/>
        <w:tab w:val="right" w:pos="8640"/>
      </w:tabs>
    </w:pPr>
    <w:rPr>
      <w:szCs w:val="20"/>
    </w:rPr>
  </w:style>
  <w:style w:type="paragraph" w:styleId="Listenumros3">
    <w:name w:val="List Number 3"/>
    <w:basedOn w:val="Corpsdetexte"/>
    <w:uiPriority w:val="99"/>
    <w:rsid w:val="00DA1525"/>
    <w:pPr>
      <w:tabs>
        <w:tab w:val="left" w:pos="1701"/>
      </w:tabs>
      <w:suppressAutoHyphens w:val="0"/>
      <w:spacing w:line="360" w:lineRule="auto"/>
      <w:ind w:left="1701" w:hanging="360"/>
    </w:pPr>
    <w:rPr>
      <w:lang w:eastAsia="fr-FR"/>
    </w:rPr>
  </w:style>
  <w:style w:type="paragraph" w:customStyle="1" w:styleId="CharCharCarCarCharChar">
    <w:name w:val="Char Char Car Car Char Char"/>
    <w:basedOn w:val="Normal"/>
    <w:uiPriority w:val="99"/>
    <w:rsid w:val="00DA1525"/>
    <w:pPr>
      <w:spacing w:after="160" w:line="240" w:lineRule="exact"/>
    </w:pPr>
    <w:rPr>
      <w:rFonts w:ascii="Verdana" w:hAnsi="Verdana"/>
      <w:szCs w:val="20"/>
      <w:lang w:val="en-US"/>
    </w:rPr>
  </w:style>
  <w:style w:type="paragraph" w:customStyle="1" w:styleId="StyleArial11pt">
    <w:name w:val="Style Arial 11 pt"/>
    <w:basedOn w:val="Normal"/>
    <w:uiPriority w:val="99"/>
    <w:rsid w:val="00DA1525"/>
    <w:pPr>
      <w:autoSpaceDE w:val="0"/>
      <w:autoSpaceDN w:val="0"/>
      <w:adjustRightInd w:val="0"/>
      <w:spacing w:before="120" w:after="120"/>
    </w:pPr>
    <w:rPr>
      <w:rFonts w:cs="Arial"/>
      <w:lang w:eastAsia="fr-FR"/>
    </w:rPr>
  </w:style>
  <w:style w:type="paragraph" w:styleId="Corpsdetexte">
    <w:name w:val="Body Text"/>
    <w:basedOn w:val="Normal"/>
    <w:link w:val="CorpsdetexteCar"/>
    <w:uiPriority w:val="99"/>
    <w:rsid w:val="00DA1525"/>
    <w:pPr>
      <w:suppressAutoHyphens/>
      <w:spacing w:after="120" w:line="288" w:lineRule="auto"/>
    </w:pPr>
    <w:rPr>
      <w:szCs w:val="20"/>
      <w:lang w:eastAsia="ar-SA"/>
    </w:rPr>
  </w:style>
  <w:style w:type="character" w:customStyle="1" w:styleId="CorpsdetexteCar">
    <w:name w:val="Corps de texte Car"/>
    <w:basedOn w:val="Policepardfaut"/>
    <w:link w:val="Corpsdetexte"/>
    <w:uiPriority w:val="99"/>
    <w:locked/>
    <w:rsid w:val="00DA1525"/>
    <w:rPr>
      <w:rFonts w:ascii="Arial" w:hAnsi="Arial" w:cs="Times New Roman"/>
      <w:lang w:eastAsia="ar-SA" w:bidi="ar-SA"/>
    </w:rPr>
  </w:style>
  <w:style w:type="paragraph" w:customStyle="1" w:styleId="Text">
    <w:name w:val="Text"/>
    <w:basedOn w:val="Normal"/>
    <w:uiPriority w:val="99"/>
    <w:rsid w:val="00DA1525"/>
    <w:pPr>
      <w:suppressAutoHyphens/>
      <w:spacing w:before="180" w:after="60" w:line="312" w:lineRule="auto"/>
    </w:pPr>
    <w:rPr>
      <w:szCs w:val="20"/>
      <w:lang w:eastAsia="ar-SA"/>
    </w:rPr>
  </w:style>
  <w:style w:type="character" w:customStyle="1" w:styleId="Car18">
    <w:name w:val="Car18"/>
    <w:basedOn w:val="Policepardfaut"/>
    <w:uiPriority w:val="99"/>
    <w:rsid w:val="00DA1525"/>
    <w:rPr>
      <w:rFonts w:ascii="Arial" w:hAnsi="Arial" w:cs="Times New Roman"/>
      <w:bCs/>
      <w:outline/>
      <w:color w:val="FFFFFF"/>
      <w:sz w:val="24"/>
      <w:szCs w:val="24"/>
      <w:shd w:val="clear" w:color="auto" w:fill="365F91"/>
      <w:lang w:eastAsia="ar-SA" w:bidi="ar-SA"/>
      <w14:textOutline w14:w="9525" w14:cap="flat" w14:cmpd="sng" w14:algn="ctr">
        <w14:solidFill>
          <w14:srgbClr w14:val="FFFFFF"/>
        </w14:solidFill>
        <w14:prstDash w14:val="solid"/>
        <w14:round/>
      </w14:textOutline>
      <w14:textFill>
        <w14:noFill/>
      </w14:textFill>
    </w:rPr>
  </w:style>
  <w:style w:type="character" w:customStyle="1" w:styleId="CarCar10">
    <w:name w:val="Car Car10"/>
    <w:basedOn w:val="Policepardfaut"/>
    <w:uiPriority w:val="99"/>
    <w:rsid w:val="00DA1525"/>
    <w:rPr>
      <w:rFonts w:cs="Times New Roman"/>
      <w:sz w:val="24"/>
      <w:szCs w:val="24"/>
      <w:lang w:val="fr-FR" w:eastAsia="fr-FR" w:bidi="ar-SA"/>
    </w:rPr>
  </w:style>
  <w:style w:type="paragraph" w:customStyle="1" w:styleId="Rfrencesbis">
    <w:name w:val="Références_bis"/>
    <w:basedOn w:val="Normal"/>
    <w:uiPriority w:val="99"/>
    <w:rsid w:val="00DA1525"/>
    <w:pPr>
      <w:suppressAutoHyphens/>
      <w:spacing w:line="288" w:lineRule="auto"/>
      <w:jc w:val="center"/>
    </w:pPr>
    <w:rPr>
      <w:rFonts w:cs="Arial"/>
      <w:bCs/>
      <w:lang w:eastAsia="ar-SA"/>
    </w:rPr>
  </w:style>
  <w:style w:type="character" w:styleId="lev">
    <w:name w:val="Strong"/>
    <w:basedOn w:val="Policepardfaut"/>
    <w:uiPriority w:val="99"/>
    <w:qFormat/>
    <w:rsid w:val="00DA1525"/>
    <w:rPr>
      <w:rFonts w:cs="Times New Roman"/>
      <w:b/>
      <w:bCs/>
    </w:rPr>
  </w:style>
  <w:style w:type="paragraph" w:customStyle="1" w:styleId="Rfrences">
    <w:name w:val="Références"/>
    <w:basedOn w:val="Normal"/>
    <w:next w:val="Normal"/>
    <w:uiPriority w:val="99"/>
    <w:rsid w:val="00DA1525"/>
    <w:pPr>
      <w:pBdr>
        <w:bottom w:val="single" w:sz="4" w:space="1" w:color="auto"/>
      </w:pBdr>
      <w:suppressAutoHyphens/>
      <w:spacing w:line="288" w:lineRule="auto"/>
      <w:jc w:val="center"/>
    </w:pPr>
    <w:rPr>
      <w:rFonts w:cs="Arial"/>
      <w:b/>
      <w:bCs/>
      <w:sz w:val="28"/>
      <w:szCs w:val="28"/>
      <w:lang w:eastAsia="ar-SA"/>
    </w:rPr>
  </w:style>
  <w:style w:type="paragraph" w:customStyle="1" w:styleId="g1">
    <w:name w:val="g 1"/>
    <w:basedOn w:val="Normal"/>
    <w:uiPriority w:val="99"/>
    <w:rsid w:val="00DA1525"/>
    <w:pPr>
      <w:keepLines/>
      <w:suppressAutoHyphens/>
      <w:autoSpaceDN w:val="0"/>
      <w:spacing w:before="240"/>
      <w:textAlignment w:val="baseline"/>
    </w:pPr>
    <w:rPr>
      <w:rFonts w:ascii="Univers (WN)" w:hAnsi="Univers (WN)"/>
      <w:kern w:val="3"/>
      <w:szCs w:val="20"/>
      <w:lang w:eastAsia="fr-FR"/>
    </w:rPr>
  </w:style>
  <w:style w:type="table" w:customStyle="1" w:styleId="Tramemoyenne1-Accent11">
    <w:name w:val="Trame moyenne 1 - Accent 11"/>
    <w:uiPriority w:val="99"/>
    <w:rsid w:val="00DA1525"/>
    <w:rPr>
      <w:sz w:val="20"/>
      <w:szCs w:val="20"/>
      <w:lang w:val="en-US" w:eastAsia="en-US" w:bidi="yi-Heb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Gnraltexte">
    <w:name w:val="Général_texte"/>
    <w:basedOn w:val="Normal"/>
    <w:uiPriority w:val="99"/>
    <w:rsid w:val="00DA1525"/>
    <w:pPr>
      <w:widowControl w:val="0"/>
      <w:tabs>
        <w:tab w:val="num" w:pos="426"/>
      </w:tabs>
      <w:ind w:left="851"/>
    </w:pPr>
    <w:rPr>
      <w:rFonts w:cs="Arial"/>
      <w:szCs w:val="20"/>
      <w:lang w:eastAsia="fr-FR"/>
    </w:rPr>
  </w:style>
  <w:style w:type="paragraph" w:customStyle="1" w:styleId="ATTRIBUT">
    <w:name w:val="ATTRIBUT"/>
    <w:basedOn w:val="Normal"/>
    <w:uiPriority w:val="99"/>
    <w:rsid w:val="00DA1525"/>
    <w:pPr>
      <w:widowControl w:val="0"/>
      <w:shd w:val="pct10" w:color="auto" w:fill="auto"/>
      <w:tabs>
        <w:tab w:val="center" w:pos="4536"/>
      </w:tabs>
      <w:outlineLvl w:val="2"/>
    </w:pPr>
    <w:rPr>
      <w:rFonts w:cs="Arial"/>
      <w:b/>
      <w:bCs/>
      <w:i/>
      <w:iCs/>
      <w:color w:val="993300"/>
      <w:szCs w:val="20"/>
      <w:lang w:eastAsia="fr-FR"/>
    </w:rPr>
  </w:style>
  <w:style w:type="paragraph" w:customStyle="1" w:styleId="DT-contenu-rubrique">
    <w:name w:val="DT-contenu-rubrique"/>
    <w:basedOn w:val="Normal"/>
    <w:uiPriority w:val="99"/>
    <w:rsid w:val="00DA1525"/>
    <w:pPr>
      <w:spacing w:before="120"/>
      <w:ind w:left="851"/>
    </w:pPr>
    <w:rPr>
      <w:rFonts w:cs="Arial"/>
      <w:szCs w:val="20"/>
      <w:lang w:eastAsia="fr-FR"/>
    </w:rPr>
  </w:style>
  <w:style w:type="paragraph" w:customStyle="1" w:styleId="DT-paragraphe">
    <w:name w:val="DT-paragraphe"/>
    <w:basedOn w:val="Normal"/>
    <w:uiPriority w:val="99"/>
    <w:rsid w:val="00DA1525"/>
    <w:pPr>
      <w:spacing w:after="120"/>
    </w:pPr>
    <w:rPr>
      <w:rFonts w:cs="Arial"/>
      <w:szCs w:val="20"/>
      <w:lang w:eastAsia="fr-FR"/>
    </w:rPr>
  </w:style>
  <w:style w:type="paragraph" w:customStyle="1" w:styleId="stylemcd">
    <w:name w:val="style_mcd"/>
    <w:basedOn w:val="Normal"/>
    <w:uiPriority w:val="99"/>
    <w:rsid w:val="00DA1525"/>
    <w:pPr>
      <w:spacing w:after="200" w:line="276" w:lineRule="auto"/>
    </w:pPr>
    <w:rPr>
      <w:szCs w:val="20"/>
    </w:rPr>
  </w:style>
  <w:style w:type="table" w:styleId="Listeclaire-Accent5">
    <w:name w:val="Light List Accent 5"/>
    <w:basedOn w:val="TableauNormal"/>
    <w:uiPriority w:val="99"/>
    <w:rsid w:val="00DA1525"/>
    <w:rPr>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99"/>
    <w:rsid w:val="00DA1525"/>
    <w:rPr>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styleId="Listepuces">
    <w:name w:val="List Bullet"/>
    <w:basedOn w:val="Normal"/>
    <w:uiPriority w:val="99"/>
    <w:rsid w:val="00DA1525"/>
    <w:pPr>
      <w:numPr>
        <w:numId w:val="6"/>
      </w:numPr>
      <w:suppressAutoHyphens/>
      <w:spacing w:line="288" w:lineRule="auto"/>
      <w:contextualSpacing/>
    </w:pPr>
    <w:rPr>
      <w:szCs w:val="20"/>
      <w:lang w:eastAsia="ar-SA"/>
    </w:rPr>
  </w:style>
  <w:style w:type="table" w:styleId="Tramemoyenne1-Accent5">
    <w:name w:val="Medium Shading 1 Accent 5"/>
    <w:basedOn w:val="TableauNormal"/>
    <w:uiPriority w:val="99"/>
    <w:rsid w:val="007D37AC"/>
    <w:rPr>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Tramemoyenne1-Accent6">
    <w:name w:val="Medium Shading 1 Accent 6"/>
    <w:basedOn w:val="TableauNormal"/>
    <w:uiPriority w:val="99"/>
    <w:rsid w:val="007D37AC"/>
    <w:rPr>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Grilleclaire-Accent6">
    <w:name w:val="Light Grid Accent 6"/>
    <w:basedOn w:val="TableauNormal"/>
    <w:uiPriority w:val="99"/>
    <w:rsid w:val="00BB7B06"/>
    <w:rPr>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Grilleclaire-Accent5">
    <w:name w:val="Light Grid Accent 5"/>
    <w:basedOn w:val="TableauNormal"/>
    <w:uiPriority w:val="99"/>
    <w:rsid w:val="00BB7B06"/>
    <w:rPr>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longtext1">
    <w:name w:val="long_text1"/>
    <w:basedOn w:val="Policepardfaut"/>
    <w:uiPriority w:val="99"/>
    <w:rsid w:val="00322951"/>
    <w:rPr>
      <w:rFonts w:cs="Times New Roman"/>
      <w:sz w:val="20"/>
      <w:szCs w:val="20"/>
    </w:rPr>
  </w:style>
  <w:style w:type="paragraph" w:customStyle="1" w:styleId="commentaireIGN">
    <w:name w:val="commentaire IGN"/>
    <w:basedOn w:val="Normal"/>
    <w:uiPriority w:val="99"/>
    <w:rsid w:val="00322951"/>
    <w:pPr>
      <w:spacing w:before="0" w:after="200" w:line="276" w:lineRule="auto"/>
    </w:pPr>
    <w:rPr>
      <w:i/>
      <w:color w:val="0000FF"/>
      <w:sz w:val="18"/>
    </w:rPr>
  </w:style>
  <w:style w:type="paragraph" w:customStyle="1" w:styleId="PucesIGNConseil">
    <w:name w:val="Puces_IGNConseil"/>
    <w:basedOn w:val="Normal"/>
    <w:link w:val="PucesIGNConseilCar"/>
    <w:uiPriority w:val="99"/>
    <w:rsid w:val="00C42602"/>
    <w:pPr>
      <w:numPr>
        <w:numId w:val="8"/>
      </w:numPr>
      <w:ind w:left="714" w:hanging="357"/>
    </w:pPr>
  </w:style>
  <w:style w:type="character" w:customStyle="1" w:styleId="PucesIGNConseilCar">
    <w:name w:val="Puces_IGNConseil Car"/>
    <w:basedOn w:val="Policepardfaut"/>
    <w:link w:val="PucesIGNConseil"/>
    <w:uiPriority w:val="99"/>
    <w:locked/>
    <w:rsid w:val="00C42602"/>
    <w:rPr>
      <w:rFonts w:ascii="Calibri" w:hAnsi="Calibri"/>
      <w:lang w:eastAsia="en-US"/>
    </w:rPr>
  </w:style>
  <w:style w:type="paragraph" w:customStyle="1" w:styleId="liste1">
    <w:name w:val="liste_1"/>
    <w:basedOn w:val="Normal"/>
    <w:next w:val="Normal"/>
    <w:link w:val="liste1Car"/>
    <w:uiPriority w:val="99"/>
    <w:rsid w:val="00334C3A"/>
    <w:pPr>
      <w:keepNext/>
      <w:numPr>
        <w:numId w:val="9"/>
      </w:numPr>
      <w:tabs>
        <w:tab w:val="left" w:pos="1134"/>
      </w:tabs>
      <w:suppressAutoHyphens/>
      <w:spacing w:before="0" w:after="200" w:line="288" w:lineRule="auto"/>
      <w:jc w:val="left"/>
    </w:pPr>
    <w:rPr>
      <w:i/>
      <w:iCs/>
      <w:szCs w:val="20"/>
      <w:lang w:eastAsia="ar-SA"/>
    </w:rPr>
  </w:style>
  <w:style w:type="character" w:customStyle="1" w:styleId="liste1Car">
    <w:name w:val="liste_1 Car"/>
    <w:basedOn w:val="Policepardfaut"/>
    <w:link w:val="liste1"/>
    <w:uiPriority w:val="99"/>
    <w:locked/>
    <w:rsid w:val="00334C3A"/>
    <w:rPr>
      <w:rFonts w:ascii="Calibri" w:hAnsi="Calibri"/>
      <w:i/>
      <w:iCs/>
      <w:szCs w:val="20"/>
      <w:lang w:eastAsia="ar-SA"/>
    </w:rPr>
  </w:style>
  <w:style w:type="paragraph" w:customStyle="1" w:styleId="IGNConseiltitrepagegarde">
    <w:name w:val="IGNConseil_titre_page_garde"/>
    <w:basedOn w:val="Normal"/>
    <w:link w:val="IGNConseiltitrepagegardeCar"/>
    <w:uiPriority w:val="99"/>
    <w:rsid w:val="00334C3A"/>
    <w:pPr>
      <w:jc w:val="right"/>
    </w:pPr>
    <w:rPr>
      <w:rFonts w:ascii="Arial Black" w:hAnsi="Arial Black"/>
      <w:color w:val="595959"/>
      <w:sz w:val="32"/>
      <w:szCs w:val="32"/>
    </w:rPr>
  </w:style>
  <w:style w:type="character" w:customStyle="1" w:styleId="IGNConseiltitrepagegardeCar">
    <w:name w:val="IGNConseil_titre_page_garde Car"/>
    <w:basedOn w:val="Policepardfaut"/>
    <w:link w:val="IGNConseiltitrepagegarde"/>
    <w:uiPriority w:val="99"/>
    <w:locked/>
    <w:rsid w:val="00334C3A"/>
    <w:rPr>
      <w:rFonts w:ascii="Arial Black" w:hAnsi="Arial Black" w:cs="Times New Roman"/>
      <w:color w:val="595959"/>
      <w:sz w:val="32"/>
      <w:szCs w:val="32"/>
      <w:lang w:eastAsia="en-US"/>
    </w:rPr>
  </w:style>
  <w:style w:type="paragraph" w:customStyle="1" w:styleId="PourquoichoisirIGNConseil">
    <w:name w:val="Pourquoi_choisir_IGNConseil"/>
    <w:basedOn w:val="Normal"/>
    <w:link w:val="PourquoichoisirIGNConseilCar"/>
    <w:uiPriority w:val="99"/>
    <w:rsid w:val="008979E7"/>
    <w:pPr>
      <w:shd w:val="clear" w:color="auto" w:fill="E36C0A"/>
      <w:spacing w:before="240" w:after="240"/>
    </w:pPr>
    <w:rPr>
      <w:rFonts w:cs="Arial"/>
      <w:b/>
      <w:color w:val="FFFFFF"/>
    </w:rPr>
  </w:style>
  <w:style w:type="character" w:customStyle="1" w:styleId="PourquoichoisirIGNConseilCar">
    <w:name w:val="Pourquoi_choisir_IGNConseil Car"/>
    <w:basedOn w:val="Policepardfaut"/>
    <w:link w:val="PourquoichoisirIGNConseil"/>
    <w:uiPriority w:val="99"/>
    <w:locked/>
    <w:rsid w:val="008979E7"/>
    <w:rPr>
      <w:rFonts w:ascii="Arial" w:hAnsi="Arial" w:cs="Arial"/>
      <w:b/>
      <w:color w:val="FFFFFF"/>
      <w:sz w:val="24"/>
      <w:szCs w:val="24"/>
      <w:shd w:val="clear" w:color="auto" w:fill="E36C0A"/>
      <w:lang w:eastAsia="en-US"/>
    </w:rPr>
  </w:style>
  <w:style w:type="table" w:styleId="Tramemoyenne1-Accent3">
    <w:name w:val="Medium Shading 1 Accent 3"/>
    <w:basedOn w:val="TableauNormal"/>
    <w:uiPriority w:val="99"/>
    <w:rsid w:val="00F65BE7"/>
    <w:rPr>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Tramemoyenne1-Accent1">
    <w:name w:val="Medium Shading 1 Accent 1"/>
    <w:basedOn w:val="TableauNormal"/>
    <w:uiPriority w:val="99"/>
    <w:rsid w:val="00F65BE7"/>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rillemoyenne3-Accent1">
    <w:name w:val="Medium Grid 3 Accent 1"/>
    <w:basedOn w:val="TableauNormal"/>
    <w:uiPriority w:val="99"/>
    <w:rsid w:val="005D4DD8"/>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Default">
    <w:name w:val="Default"/>
    <w:rsid w:val="003E2622"/>
    <w:pPr>
      <w:autoSpaceDE w:val="0"/>
      <w:autoSpaceDN w:val="0"/>
      <w:adjustRightInd w:val="0"/>
    </w:pPr>
    <w:rPr>
      <w:rFonts w:ascii="Arial" w:hAnsi="Arial" w:cs="Arial"/>
      <w:color w:val="000000"/>
      <w:sz w:val="24"/>
      <w:szCs w:val="24"/>
    </w:rPr>
  </w:style>
  <w:style w:type="table" w:styleId="Trameclaire-Accent1">
    <w:name w:val="Light Shading Accent 1"/>
    <w:basedOn w:val="TableauNormal"/>
    <w:uiPriority w:val="99"/>
    <w:rsid w:val="00891FAC"/>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rilleclaire-Accent1">
    <w:name w:val="Light Grid Accent 1"/>
    <w:basedOn w:val="TableauNormal"/>
    <w:uiPriority w:val="99"/>
    <w:rsid w:val="00C057AF"/>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moyenne1-Accent1">
    <w:name w:val="Medium Grid 1 Accent 1"/>
    <w:basedOn w:val="TableauNormal"/>
    <w:uiPriority w:val="99"/>
    <w:rsid w:val="00851A54"/>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Listemoyenne1-Accent1">
    <w:name w:val="Medium List 1 Accent 1"/>
    <w:basedOn w:val="TableauNormal"/>
    <w:uiPriority w:val="99"/>
    <w:rsid w:val="00AE5C46"/>
    <w:rPr>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Rvision">
    <w:name w:val="Revision"/>
    <w:hidden/>
    <w:uiPriority w:val="99"/>
    <w:semiHidden/>
    <w:rsid w:val="005C101A"/>
    <w:rPr>
      <w:rFonts w:ascii="Arial" w:hAnsi="Arial"/>
      <w:sz w:val="20"/>
      <w:szCs w:val="24"/>
      <w:lang w:eastAsia="en-US"/>
    </w:rPr>
  </w:style>
  <w:style w:type="character" w:styleId="Accentuation">
    <w:name w:val="Emphasis"/>
    <w:basedOn w:val="Policepardfaut"/>
    <w:uiPriority w:val="20"/>
    <w:qFormat/>
    <w:rsid w:val="00DA7A09"/>
    <w:rPr>
      <w:rFonts w:cs="Times New Roman"/>
      <w:i/>
      <w:iCs/>
    </w:rPr>
  </w:style>
  <w:style w:type="paragraph" w:customStyle="1" w:styleId="ListBullet1">
    <w:name w:val="List Bullet 1"/>
    <w:basedOn w:val="Normal"/>
    <w:link w:val="ListBullet1Char1"/>
    <w:uiPriority w:val="99"/>
    <w:rsid w:val="00FD3CF9"/>
    <w:pPr>
      <w:widowControl w:val="0"/>
      <w:numPr>
        <w:numId w:val="10"/>
      </w:numPr>
      <w:tabs>
        <w:tab w:val="left" w:pos="1560"/>
      </w:tabs>
      <w:autoSpaceDE w:val="0"/>
      <w:autoSpaceDN w:val="0"/>
      <w:adjustRightInd w:val="0"/>
      <w:spacing w:before="60" w:after="60"/>
    </w:pPr>
    <w:rPr>
      <w:lang w:val="en-GB" w:eastAsia="de-CH"/>
    </w:rPr>
  </w:style>
  <w:style w:type="character" w:customStyle="1" w:styleId="ListBullet1Char1">
    <w:name w:val="List Bullet 1 Char1"/>
    <w:link w:val="ListBullet1"/>
    <w:uiPriority w:val="99"/>
    <w:locked/>
    <w:rsid w:val="00FD3CF9"/>
    <w:rPr>
      <w:rFonts w:ascii="Calibri" w:hAnsi="Calibri"/>
      <w:lang w:val="en-GB" w:eastAsia="de-CH"/>
    </w:rPr>
  </w:style>
  <w:style w:type="paragraph" w:customStyle="1" w:styleId="Paragraph1">
    <w:name w:val="Paragraph 1"/>
    <w:basedOn w:val="Normal"/>
    <w:uiPriority w:val="99"/>
    <w:rsid w:val="00FD3CF9"/>
    <w:pPr>
      <w:spacing w:before="120" w:after="120"/>
      <w:ind w:left="1559"/>
    </w:pPr>
    <w:rPr>
      <w:szCs w:val="20"/>
      <w:lang w:val="en-GB"/>
    </w:rPr>
  </w:style>
  <w:style w:type="paragraph" w:styleId="Lgende">
    <w:name w:val="caption"/>
    <w:aliases w:val="Figure"/>
    <w:basedOn w:val="Normal"/>
    <w:next w:val="Normal"/>
    <w:uiPriority w:val="35"/>
    <w:qFormat/>
    <w:rsid w:val="00382176"/>
    <w:pPr>
      <w:widowControl w:val="0"/>
      <w:spacing w:before="120" w:after="120"/>
      <w:ind w:left="1134"/>
      <w:jc w:val="center"/>
    </w:pPr>
    <w:rPr>
      <w:bCs/>
      <w:szCs w:val="20"/>
      <w:lang w:val="en-GB"/>
    </w:rPr>
  </w:style>
  <w:style w:type="paragraph" w:customStyle="1" w:styleId="Paragraph2">
    <w:name w:val="Paragraph 2"/>
    <w:basedOn w:val="Normal"/>
    <w:uiPriority w:val="99"/>
    <w:rsid w:val="00382176"/>
    <w:pPr>
      <w:spacing w:before="120" w:after="120"/>
      <w:ind w:left="1985"/>
    </w:pPr>
    <w:rPr>
      <w:szCs w:val="20"/>
      <w:lang w:val="en-GB"/>
    </w:rPr>
  </w:style>
  <w:style w:type="paragraph" w:styleId="Listepuces2">
    <w:name w:val="List Bullet 2"/>
    <w:basedOn w:val="Normal"/>
    <w:uiPriority w:val="99"/>
    <w:semiHidden/>
    <w:rsid w:val="007E4004"/>
    <w:pPr>
      <w:tabs>
        <w:tab w:val="num" w:pos="643"/>
      </w:tabs>
      <w:ind w:left="643" w:hanging="360"/>
      <w:contextualSpacing/>
    </w:pPr>
  </w:style>
  <w:style w:type="paragraph" w:styleId="Citation">
    <w:name w:val="Quote"/>
    <w:basedOn w:val="Normal"/>
    <w:next w:val="Normal"/>
    <w:link w:val="CitationCar"/>
    <w:uiPriority w:val="99"/>
    <w:qFormat/>
    <w:rsid w:val="001D6DC6"/>
    <w:pPr>
      <w:keepNext/>
      <w:spacing w:before="0"/>
      <w:jc w:val="left"/>
    </w:pPr>
    <w:rPr>
      <w:i/>
      <w:iCs/>
      <w:color w:val="1F497D"/>
      <w:szCs w:val="20"/>
    </w:rPr>
  </w:style>
  <w:style w:type="character" w:customStyle="1" w:styleId="CitationCar">
    <w:name w:val="Citation Car"/>
    <w:basedOn w:val="Policepardfaut"/>
    <w:link w:val="Citation"/>
    <w:uiPriority w:val="99"/>
    <w:locked/>
    <w:rsid w:val="001D6DC6"/>
    <w:rPr>
      <w:rFonts w:ascii="Arial" w:hAnsi="Arial" w:cs="Times New Roman"/>
      <w:i/>
      <w:iCs/>
      <w:color w:val="1F497D"/>
      <w:sz w:val="22"/>
      <w:lang w:eastAsia="en-US"/>
    </w:rPr>
  </w:style>
  <w:style w:type="numbering" w:customStyle="1" w:styleId="Style1">
    <w:name w:val="Style1"/>
    <w:rsid w:val="00206557"/>
    <w:pPr>
      <w:numPr>
        <w:numId w:val="2"/>
      </w:numPr>
    </w:pPr>
  </w:style>
  <w:style w:type="numbering" w:customStyle="1" w:styleId="Style3">
    <w:name w:val="Style3"/>
    <w:rsid w:val="00206557"/>
    <w:pPr>
      <w:numPr>
        <w:numId w:val="4"/>
      </w:numPr>
    </w:pPr>
  </w:style>
  <w:style w:type="numbering" w:customStyle="1" w:styleId="Style2">
    <w:name w:val="Style2"/>
    <w:rsid w:val="00206557"/>
    <w:pPr>
      <w:numPr>
        <w:numId w:val="3"/>
      </w:numPr>
    </w:pPr>
  </w:style>
  <w:style w:type="paragraph" w:customStyle="1" w:styleId="Titre0">
    <w:name w:val="Titre 0"/>
    <w:basedOn w:val="Normal"/>
    <w:rsid w:val="00793B12"/>
    <w:pPr>
      <w:spacing w:before="120" w:after="120"/>
      <w:ind w:firstLine="397"/>
      <w:jc w:val="left"/>
    </w:pPr>
    <w:rPr>
      <w:rFonts w:ascii="Arial" w:hAnsi="Arial"/>
      <w:b/>
      <w:color w:val="333399"/>
      <w:sz w:val="28"/>
      <w:szCs w:val="21"/>
      <w:lang w:eastAsia="fr-FR"/>
    </w:rPr>
  </w:style>
  <w:style w:type="character" w:customStyle="1" w:styleId="st">
    <w:name w:val="st"/>
    <w:basedOn w:val="Policepardfaut"/>
    <w:rsid w:val="00AB0670"/>
  </w:style>
  <w:style w:type="paragraph" w:customStyle="1" w:styleId="Texte">
    <w:name w:val="Texte"/>
    <w:basedOn w:val="Normal"/>
    <w:rsid w:val="0078334C"/>
    <w:pPr>
      <w:spacing w:before="120"/>
    </w:pPr>
    <w:rPr>
      <w:rFonts w:ascii="Arial" w:hAnsi="Arial"/>
      <w:sz w:val="20"/>
      <w:szCs w:val="20"/>
      <w:lang w:eastAsia="fr-FR"/>
    </w:rPr>
  </w:style>
  <w:style w:type="character" w:customStyle="1" w:styleId="ParagraphedelisteCar">
    <w:name w:val="Paragraphe de liste Car"/>
    <w:aliases w:val="§norme Car,List Paragraph Car"/>
    <w:basedOn w:val="Policepardfaut"/>
    <w:link w:val="Paragraphedeliste"/>
    <w:uiPriority w:val="34"/>
    <w:locked/>
    <w:rsid w:val="00B46764"/>
    <w:rPr>
      <w:rFonts w:ascii="Calibri" w:hAnsi="Calibri"/>
      <w:color w:val="000000"/>
    </w:rPr>
  </w:style>
  <w:style w:type="character" w:customStyle="1" w:styleId="textelinkvalue">
    <w:name w:val="textelinkvalue"/>
    <w:basedOn w:val="Policepardfaut"/>
    <w:rsid w:val="00116735"/>
  </w:style>
  <w:style w:type="paragraph" w:customStyle="1" w:styleId="texte1">
    <w:name w:val="texte 1"/>
    <w:basedOn w:val="Normal"/>
    <w:rsid w:val="008A7684"/>
    <w:pPr>
      <w:widowControl w:val="0"/>
      <w:spacing w:before="60" w:after="60"/>
    </w:pPr>
    <w:rPr>
      <w:rFonts w:ascii="Arial" w:hAnsi="Arial"/>
      <w:sz w:val="20"/>
      <w:szCs w:val="20"/>
      <w:lang w:eastAsia="fr-FR"/>
    </w:rPr>
  </w:style>
  <w:style w:type="paragraph" w:customStyle="1" w:styleId="texte2">
    <w:name w:val="texte 2"/>
    <w:basedOn w:val="Normal"/>
    <w:rsid w:val="008A7684"/>
    <w:pPr>
      <w:widowControl w:val="0"/>
      <w:spacing w:before="60" w:after="60"/>
      <w:ind w:left="567"/>
    </w:pPr>
    <w:rPr>
      <w:rFonts w:ascii="Arial" w:hAnsi="Arial"/>
      <w:sz w:val="20"/>
      <w:szCs w:val="20"/>
      <w:lang w:eastAsia="fr-FR"/>
    </w:rPr>
  </w:style>
  <w:style w:type="paragraph" w:customStyle="1" w:styleId="texte3">
    <w:name w:val="texte 3"/>
    <w:basedOn w:val="texte2"/>
    <w:rsid w:val="008A7684"/>
    <w:pPr>
      <w:ind w:left="560"/>
    </w:pPr>
  </w:style>
  <w:style w:type="table" w:styleId="Tramemoyenne2-Accent5">
    <w:name w:val="Medium Shading 2 Accent 5"/>
    <w:basedOn w:val="TableauNormal"/>
    <w:uiPriority w:val="64"/>
    <w:rsid w:val="008C51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8C51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e3">
    <w:name w:val="List 3"/>
    <w:basedOn w:val="Normal"/>
    <w:uiPriority w:val="99"/>
    <w:semiHidden/>
    <w:unhideWhenUsed/>
    <w:rsid w:val="00E46F3C"/>
    <w:pPr>
      <w:ind w:left="849" w:hanging="283"/>
      <w:contextualSpacing/>
    </w:pPr>
  </w:style>
  <w:style w:type="paragraph" w:customStyle="1" w:styleId="SCENCOPTexte">
    <w:name w:val="SCEN/COP/Texte"/>
    <w:basedOn w:val="NormalWeb"/>
    <w:link w:val="SCENCOPTexteCar"/>
    <w:uiPriority w:val="99"/>
    <w:qFormat/>
    <w:rsid w:val="00A106D4"/>
    <w:pPr>
      <w:spacing w:before="120" w:after="120"/>
    </w:pPr>
    <w:rPr>
      <w:rFonts w:ascii="Arial" w:hAnsi="Arial" w:cs="Arial"/>
      <w:sz w:val="20"/>
      <w:szCs w:val="20"/>
      <w:lang w:eastAsia="fr-FR"/>
    </w:rPr>
  </w:style>
  <w:style w:type="character" w:customStyle="1" w:styleId="SCENCOPTexteCar">
    <w:name w:val="SCEN/COP/Texte Car"/>
    <w:link w:val="SCENCOPTexte"/>
    <w:uiPriority w:val="99"/>
    <w:rsid w:val="00A106D4"/>
    <w:rPr>
      <w:rFonts w:ascii="Arial" w:hAnsi="Arial" w:cs="Arial"/>
      <w:sz w:val="20"/>
      <w:szCs w:val="20"/>
    </w:rPr>
  </w:style>
  <w:style w:type="paragraph" w:styleId="NormalWeb">
    <w:name w:val="Normal (Web)"/>
    <w:basedOn w:val="Normal"/>
    <w:uiPriority w:val="99"/>
    <w:semiHidden/>
    <w:unhideWhenUsed/>
    <w:rsid w:val="00A106D4"/>
    <w:rPr>
      <w:rFonts w:ascii="Times New Roman" w:hAnsi="Times New Roman"/>
      <w:sz w:val="24"/>
      <w:szCs w:val="24"/>
    </w:rPr>
  </w:style>
  <w:style w:type="character" w:customStyle="1" w:styleId="Style1Car">
    <w:name w:val="Style1 Car"/>
    <w:basedOn w:val="Policepardfaut"/>
    <w:rsid w:val="00CA5B5E"/>
    <w:rPr>
      <w:rFonts w:ascii="Arial" w:hAnsi="Arial" w:cs="Arial"/>
      <w:lang w:eastAsia="en-US"/>
    </w:rPr>
  </w:style>
  <w:style w:type="paragraph" w:customStyle="1" w:styleId="SCENCOPTitre1">
    <w:name w:val="SCEN/COP/Titre 1"/>
    <w:basedOn w:val="Titre1"/>
    <w:next w:val="SCENCOPTexte"/>
    <w:uiPriority w:val="99"/>
    <w:qFormat/>
    <w:rsid w:val="00B30873"/>
    <w:pPr>
      <w:numPr>
        <w:numId w:val="12"/>
      </w:numPr>
      <w:pBdr>
        <w:top w:val="single" w:sz="6" w:space="1" w:color="00B050"/>
        <w:bottom w:val="single" w:sz="6" w:space="1" w:color="00B050"/>
      </w:pBdr>
      <w:spacing w:before="360" w:after="360"/>
      <w:jc w:val="left"/>
    </w:pPr>
    <w:rPr>
      <w:rFonts w:ascii="Arial" w:hAnsi="Arial" w:cs="Arial"/>
      <w:color w:val="00B050"/>
      <w:sz w:val="28"/>
      <w:szCs w:val="28"/>
    </w:rPr>
  </w:style>
  <w:style w:type="paragraph" w:customStyle="1" w:styleId="SCENCOPTitre2">
    <w:name w:val="SCEN/COP/Titre 2"/>
    <w:basedOn w:val="NormalWeb"/>
    <w:next w:val="SCENCOPTexte"/>
    <w:uiPriority w:val="99"/>
    <w:qFormat/>
    <w:rsid w:val="00B30873"/>
    <w:pPr>
      <w:numPr>
        <w:ilvl w:val="1"/>
        <w:numId w:val="12"/>
      </w:numPr>
      <w:shd w:val="clear" w:color="auto" w:fill="94C310"/>
      <w:spacing w:before="240" w:after="240"/>
      <w:ind w:left="284"/>
      <w:jc w:val="left"/>
      <w:outlineLvl w:val="1"/>
    </w:pPr>
    <w:rPr>
      <w:rFonts w:ascii="Arial" w:hAnsi="Arial" w:cs="Arial"/>
      <w:b/>
      <w:bCs/>
      <w:color w:val="FFFFFF"/>
      <w:sz w:val="22"/>
      <w:szCs w:val="22"/>
      <w:lang w:eastAsia="fr-FR"/>
    </w:rPr>
  </w:style>
  <w:style w:type="paragraph" w:customStyle="1" w:styleId="SCENCOPTitre3">
    <w:name w:val="SCEN/COP/Titre 3"/>
    <w:basedOn w:val="Normal"/>
    <w:next w:val="SCENCOPTexte"/>
    <w:qFormat/>
    <w:rsid w:val="00B30873"/>
    <w:pPr>
      <w:numPr>
        <w:ilvl w:val="2"/>
        <w:numId w:val="12"/>
      </w:numPr>
      <w:pBdr>
        <w:bottom w:val="single" w:sz="6" w:space="1" w:color="94C310"/>
      </w:pBdr>
      <w:spacing w:before="240" w:after="240"/>
      <w:jc w:val="left"/>
      <w:outlineLvl w:val="2"/>
    </w:pPr>
    <w:rPr>
      <w:rFonts w:ascii="Arial" w:eastAsia="Calibri" w:hAnsi="Arial" w:cs="Arial"/>
      <w:b/>
      <w:color w:val="808080"/>
      <w:lang w:eastAsia="fr-FR"/>
    </w:rPr>
  </w:style>
  <w:style w:type="paragraph" w:customStyle="1" w:styleId="SCENCOPTitre4">
    <w:name w:val="SCEN/COP/Titre 4"/>
    <w:basedOn w:val="Normal"/>
    <w:next w:val="SCENCOPTexte"/>
    <w:link w:val="SCENCOPTitre4Car"/>
    <w:uiPriority w:val="99"/>
    <w:qFormat/>
    <w:rsid w:val="00B30873"/>
    <w:pPr>
      <w:numPr>
        <w:ilvl w:val="3"/>
        <w:numId w:val="12"/>
      </w:numPr>
      <w:spacing w:before="360" w:after="120" w:line="276" w:lineRule="auto"/>
      <w:ind w:left="709"/>
      <w:jc w:val="left"/>
    </w:pPr>
    <w:rPr>
      <w:rFonts w:ascii="Arial" w:eastAsia="Calibri" w:hAnsi="Arial" w:cs="Arial"/>
      <w:b/>
      <w:bCs/>
      <w:color w:val="94C310"/>
      <w:sz w:val="20"/>
      <w:szCs w:val="20"/>
      <w:lang w:eastAsia="fr-FR"/>
    </w:rPr>
  </w:style>
  <w:style w:type="character" w:customStyle="1" w:styleId="SCENCOPTitre4Car">
    <w:name w:val="SCEN/COP/Titre 4 Car"/>
    <w:link w:val="SCENCOPTitre4"/>
    <w:uiPriority w:val="99"/>
    <w:rsid w:val="00B30873"/>
    <w:rPr>
      <w:rFonts w:ascii="Arial" w:eastAsia="Calibri" w:hAnsi="Arial" w:cs="Arial"/>
      <w:b/>
      <w:bCs/>
      <w:color w:val="94C310"/>
      <w:sz w:val="20"/>
      <w:szCs w:val="20"/>
    </w:rPr>
  </w:style>
  <w:style w:type="numbering" w:customStyle="1" w:styleId="SCENCOP">
    <w:name w:val="SCEN/COP"/>
    <w:uiPriority w:val="99"/>
    <w:rsid w:val="00B30873"/>
    <w:pPr>
      <w:numPr>
        <w:numId w:val="11"/>
      </w:numPr>
    </w:pPr>
  </w:style>
  <w:style w:type="paragraph" w:customStyle="1" w:styleId="Style4">
    <w:name w:val="Style4"/>
    <w:basedOn w:val="SCENCOPTitre4"/>
    <w:rsid w:val="00B30873"/>
    <w:pPr>
      <w:numPr>
        <w:ilvl w:val="4"/>
      </w:numPr>
      <w:spacing w:before="0"/>
    </w:pPr>
    <w:rPr>
      <w:color w:val="808080" w:themeColor="background1" w:themeShade="80"/>
    </w:rPr>
  </w:style>
  <w:style w:type="paragraph" w:styleId="Notedebasdepage">
    <w:name w:val="footnote text"/>
    <w:basedOn w:val="Normal"/>
    <w:link w:val="NotedebasdepageCar"/>
    <w:uiPriority w:val="99"/>
    <w:semiHidden/>
    <w:unhideWhenUsed/>
    <w:rsid w:val="00A10CB7"/>
    <w:pPr>
      <w:spacing w:before="0"/>
    </w:pPr>
    <w:rPr>
      <w:sz w:val="20"/>
      <w:szCs w:val="20"/>
    </w:rPr>
  </w:style>
  <w:style w:type="character" w:customStyle="1" w:styleId="NotedebasdepageCar">
    <w:name w:val="Note de bas de page Car"/>
    <w:basedOn w:val="Policepardfaut"/>
    <w:link w:val="Notedebasdepage"/>
    <w:uiPriority w:val="99"/>
    <w:semiHidden/>
    <w:rsid w:val="00A10CB7"/>
    <w:rPr>
      <w:rFonts w:ascii="Calibri" w:hAnsi="Calibri"/>
      <w:sz w:val="20"/>
      <w:szCs w:val="20"/>
      <w:lang w:eastAsia="en-US"/>
    </w:rPr>
  </w:style>
  <w:style w:type="character" w:styleId="Appelnotedebasdep">
    <w:name w:val="footnote reference"/>
    <w:basedOn w:val="Policepardfaut"/>
    <w:uiPriority w:val="99"/>
    <w:semiHidden/>
    <w:unhideWhenUsed/>
    <w:rsid w:val="00A10CB7"/>
    <w:rPr>
      <w:vertAlign w:val="superscript"/>
    </w:rPr>
  </w:style>
  <w:style w:type="table" w:customStyle="1" w:styleId="Grilledutableau1">
    <w:name w:val="Grille du tableau1"/>
    <w:basedOn w:val="TableauNormal"/>
    <w:next w:val="Grilledutableau"/>
    <w:rsid w:val="00E00B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fonce-Accent5">
    <w:name w:val="Dark List Accent 5"/>
    <w:basedOn w:val="TableauNormal"/>
    <w:uiPriority w:val="70"/>
    <w:rsid w:val="00DB154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Grillemoyenne3-Accent5">
    <w:name w:val="Medium Grid 3 Accent 5"/>
    <w:basedOn w:val="TableauNormal"/>
    <w:uiPriority w:val="69"/>
    <w:rsid w:val="00DB15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279F7"/>
    <w:pPr>
      <w:spacing w:before="200"/>
      <w:jc w:val="both"/>
    </w:pPr>
    <w:rPr>
      <w:rFonts w:ascii="Calibri" w:hAnsi="Calibri"/>
      <w:lang w:eastAsia="en-US"/>
    </w:rPr>
  </w:style>
  <w:style w:type="paragraph" w:styleId="Titre1">
    <w:name w:val="heading 1"/>
    <w:aliases w:val="Titre 1-SICA"/>
    <w:basedOn w:val="Normal"/>
    <w:next w:val="Normal"/>
    <w:link w:val="Titre1Car"/>
    <w:uiPriority w:val="99"/>
    <w:qFormat/>
    <w:rsid w:val="00600C9C"/>
    <w:pPr>
      <w:keepNext/>
      <w:numPr>
        <w:numId w:val="28"/>
      </w:numPr>
      <w:pBdr>
        <w:top w:val="single" w:sz="12" w:space="1" w:color="336699"/>
        <w:bottom w:val="single" w:sz="12" w:space="1" w:color="336699"/>
      </w:pBdr>
      <w:spacing w:before="480" w:after="480"/>
      <w:outlineLvl w:val="0"/>
    </w:pPr>
    <w:rPr>
      <w:rFonts w:asciiTheme="minorHAnsi" w:hAnsiTheme="minorHAnsi"/>
      <w:b/>
      <w:bCs/>
      <w:color w:val="1F497D" w:themeColor="text2"/>
      <w:kern w:val="32"/>
      <w:sz w:val="32"/>
      <w:szCs w:val="32"/>
      <w:lang w:eastAsia="fr-FR"/>
    </w:rPr>
  </w:style>
  <w:style w:type="paragraph" w:styleId="Titre2">
    <w:name w:val="heading 2"/>
    <w:aliases w:val="Titre 2-SICA"/>
    <w:basedOn w:val="Normal"/>
    <w:next w:val="Normal"/>
    <w:link w:val="Titre2Car"/>
    <w:uiPriority w:val="99"/>
    <w:qFormat/>
    <w:rsid w:val="00600C9C"/>
    <w:pPr>
      <w:keepNext/>
      <w:numPr>
        <w:ilvl w:val="1"/>
        <w:numId w:val="28"/>
      </w:numPr>
      <w:shd w:val="clear" w:color="auto" w:fill="336699"/>
      <w:spacing w:before="240" w:after="360"/>
      <w:outlineLvl w:val="1"/>
    </w:pPr>
    <w:rPr>
      <w:b/>
      <w:bCs/>
      <w:iCs/>
      <w:color w:val="FFFFFF" w:themeColor="background1"/>
      <w:sz w:val="24"/>
      <w:lang w:eastAsia="fr-FR"/>
    </w:rPr>
  </w:style>
  <w:style w:type="paragraph" w:styleId="Titre3">
    <w:name w:val="heading 3"/>
    <w:aliases w:val="Titre 3-SICA"/>
    <w:basedOn w:val="Titre2"/>
    <w:next w:val="Normal"/>
    <w:link w:val="Titre3Car"/>
    <w:uiPriority w:val="99"/>
    <w:qFormat/>
    <w:rsid w:val="00B6231E"/>
    <w:pPr>
      <w:numPr>
        <w:ilvl w:val="2"/>
      </w:numPr>
      <w:pBdr>
        <w:bottom w:val="single" w:sz="8" w:space="1" w:color="336699"/>
      </w:pBdr>
      <w:shd w:val="clear" w:color="auto" w:fill="auto"/>
      <w:spacing w:before="360" w:after="240"/>
      <w:outlineLvl w:val="2"/>
    </w:pPr>
    <w:rPr>
      <w:color w:val="336699"/>
      <w:sz w:val="22"/>
    </w:rPr>
  </w:style>
  <w:style w:type="paragraph" w:styleId="Titre4">
    <w:name w:val="heading 4"/>
    <w:basedOn w:val="Titre3"/>
    <w:next w:val="Normal"/>
    <w:link w:val="Titre4Car"/>
    <w:uiPriority w:val="9"/>
    <w:qFormat/>
    <w:rsid w:val="009C1F1C"/>
    <w:pPr>
      <w:numPr>
        <w:ilvl w:val="3"/>
      </w:numPr>
      <w:pBdr>
        <w:bottom w:val="none" w:sz="0" w:space="0" w:color="auto"/>
      </w:pBdr>
      <w:spacing w:after="120"/>
      <w:ind w:left="864"/>
      <w:outlineLvl w:val="3"/>
    </w:pPr>
  </w:style>
  <w:style w:type="paragraph" w:styleId="Titre5">
    <w:name w:val="heading 5"/>
    <w:basedOn w:val="Titre4"/>
    <w:next w:val="Normal"/>
    <w:link w:val="Titre5Car"/>
    <w:qFormat/>
    <w:rsid w:val="001960E6"/>
    <w:pPr>
      <w:numPr>
        <w:ilvl w:val="4"/>
      </w:numPr>
      <w:spacing w:after="240"/>
      <w:outlineLvl w:val="4"/>
    </w:pPr>
    <w:rPr>
      <w:color w:val="E36C0A"/>
      <w:sz w:val="20"/>
      <w:szCs w:val="20"/>
    </w:rPr>
  </w:style>
  <w:style w:type="paragraph" w:styleId="Titre6">
    <w:name w:val="heading 6"/>
    <w:basedOn w:val="Normal"/>
    <w:next w:val="Normal"/>
    <w:link w:val="Titre6Car"/>
    <w:qFormat/>
    <w:rsid w:val="00F057BC"/>
    <w:pPr>
      <w:numPr>
        <w:ilvl w:val="5"/>
        <w:numId w:val="28"/>
      </w:numPr>
      <w:spacing w:before="240" w:after="60"/>
      <w:outlineLvl w:val="5"/>
    </w:pPr>
    <w:rPr>
      <w:b/>
      <w:bCs/>
    </w:rPr>
  </w:style>
  <w:style w:type="paragraph" w:styleId="Titre7">
    <w:name w:val="heading 7"/>
    <w:basedOn w:val="Normal"/>
    <w:next w:val="Normal"/>
    <w:link w:val="Titre7Car"/>
    <w:qFormat/>
    <w:rsid w:val="00F057BC"/>
    <w:pPr>
      <w:numPr>
        <w:ilvl w:val="6"/>
        <w:numId w:val="28"/>
      </w:numPr>
      <w:spacing w:before="240" w:after="60"/>
      <w:outlineLvl w:val="6"/>
    </w:pPr>
    <w:rPr>
      <w:sz w:val="24"/>
    </w:rPr>
  </w:style>
  <w:style w:type="paragraph" w:styleId="Titre8">
    <w:name w:val="heading 8"/>
    <w:basedOn w:val="Normal"/>
    <w:next w:val="Normal"/>
    <w:link w:val="Titre8Car"/>
    <w:qFormat/>
    <w:rsid w:val="00F057BC"/>
    <w:pPr>
      <w:numPr>
        <w:ilvl w:val="7"/>
        <w:numId w:val="28"/>
      </w:numPr>
      <w:spacing w:before="240" w:after="60"/>
      <w:outlineLvl w:val="7"/>
    </w:pPr>
    <w:rPr>
      <w:i/>
      <w:iCs/>
      <w:sz w:val="24"/>
    </w:rPr>
  </w:style>
  <w:style w:type="paragraph" w:styleId="Titre9">
    <w:name w:val="heading 9"/>
    <w:basedOn w:val="Normal"/>
    <w:next w:val="Normal"/>
    <w:link w:val="Titre9Car"/>
    <w:qFormat/>
    <w:rsid w:val="00F057BC"/>
    <w:pPr>
      <w:numPr>
        <w:ilvl w:val="8"/>
        <w:numId w:val="28"/>
      </w:numPr>
      <w:spacing w:before="240" w:after="60"/>
      <w:outlineLvl w:val="8"/>
    </w:pPr>
    <w:rPr>
      <w:rFonts w:ascii="Cambria"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SICA Car"/>
    <w:basedOn w:val="Policepardfaut"/>
    <w:link w:val="Titre1"/>
    <w:uiPriority w:val="99"/>
    <w:locked/>
    <w:rsid w:val="00600C9C"/>
    <w:rPr>
      <w:rFonts w:asciiTheme="minorHAnsi" w:hAnsiTheme="minorHAnsi"/>
      <w:b/>
      <w:bCs/>
      <w:color w:val="1F497D" w:themeColor="text2"/>
      <w:kern w:val="32"/>
      <w:sz w:val="32"/>
      <w:szCs w:val="32"/>
    </w:rPr>
  </w:style>
  <w:style w:type="character" w:customStyle="1" w:styleId="Titre2Car">
    <w:name w:val="Titre 2 Car"/>
    <w:aliases w:val="Titre 2-SICA Car"/>
    <w:basedOn w:val="Policepardfaut"/>
    <w:link w:val="Titre2"/>
    <w:uiPriority w:val="99"/>
    <w:locked/>
    <w:rsid w:val="00600C9C"/>
    <w:rPr>
      <w:rFonts w:ascii="Calibri" w:hAnsi="Calibri"/>
      <w:b/>
      <w:bCs/>
      <w:iCs/>
      <w:color w:val="FFFFFF" w:themeColor="background1"/>
      <w:sz w:val="24"/>
      <w:shd w:val="clear" w:color="auto" w:fill="336699"/>
    </w:rPr>
  </w:style>
  <w:style w:type="character" w:customStyle="1" w:styleId="Titre3Car">
    <w:name w:val="Titre 3 Car"/>
    <w:aliases w:val="Titre 3-SICA Car"/>
    <w:basedOn w:val="Policepardfaut"/>
    <w:link w:val="Titre3"/>
    <w:uiPriority w:val="99"/>
    <w:locked/>
    <w:rsid w:val="00B6231E"/>
    <w:rPr>
      <w:rFonts w:ascii="Calibri" w:hAnsi="Calibri"/>
      <w:b/>
      <w:bCs/>
      <w:iCs/>
      <w:color w:val="336699"/>
    </w:rPr>
  </w:style>
  <w:style w:type="character" w:customStyle="1" w:styleId="Titre4Car">
    <w:name w:val="Titre 4 Car"/>
    <w:basedOn w:val="Policepardfaut"/>
    <w:link w:val="Titre4"/>
    <w:uiPriority w:val="9"/>
    <w:locked/>
    <w:rsid w:val="009C1F1C"/>
    <w:rPr>
      <w:rFonts w:ascii="Calibri" w:hAnsi="Calibri"/>
      <w:b/>
      <w:bCs/>
      <w:iCs/>
      <w:color w:val="336699"/>
    </w:rPr>
  </w:style>
  <w:style w:type="character" w:customStyle="1" w:styleId="Titre5Car">
    <w:name w:val="Titre 5 Car"/>
    <w:basedOn w:val="Policepardfaut"/>
    <w:link w:val="Titre5"/>
    <w:locked/>
    <w:rsid w:val="001960E6"/>
    <w:rPr>
      <w:rFonts w:ascii="Calibri" w:hAnsi="Calibri"/>
      <w:b/>
      <w:bCs/>
      <w:iCs/>
      <w:color w:val="E36C0A"/>
      <w:sz w:val="20"/>
      <w:szCs w:val="20"/>
    </w:rPr>
  </w:style>
  <w:style w:type="character" w:customStyle="1" w:styleId="Titre6Car">
    <w:name w:val="Titre 6 Car"/>
    <w:basedOn w:val="Policepardfaut"/>
    <w:link w:val="Titre6"/>
    <w:locked/>
    <w:rsid w:val="00F057BC"/>
    <w:rPr>
      <w:rFonts w:ascii="Calibri" w:hAnsi="Calibri"/>
      <w:b/>
      <w:bCs/>
      <w:lang w:eastAsia="en-US"/>
    </w:rPr>
  </w:style>
  <w:style w:type="character" w:customStyle="1" w:styleId="Titre7Car">
    <w:name w:val="Titre 7 Car"/>
    <w:basedOn w:val="Policepardfaut"/>
    <w:link w:val="Titre7"/>
    <w:locked/>
    <w:rsid w:val="00F057BC"/>
    <w:rPr>
      <w:rFonts w:ascii="Calibri" w:hAnsi="Calibri"/>
      <w:sz w:val="24"/>
      <w:lang w:eastAsia="en-US"/>
    </w:rPr>
  </w:style>
  <w:style w:type="character" w:customStyle="1" w:styleId="Titre8Car">
    <w:name w:val="Titre 8 Car"/>
    <w:basedOn w:val="Policepardfaut"/>
    <w:link w:val="Titre8"/>
    <w:locked/>
    <w:rsid w:val="00F057BC"/>
    <w:rPr>
      <w:rFonts w:ascii="Calibri" w:hAnsi="Calibri"/>
      <w:i/>
      <w:iCs/>
      <w:sz w:val="24"/>
      <w:lang w:eastAsia="en-US"/>
    </w:rPr>
  </w:style>
  <w:style w:type="character" w:customStyle="1" w:styleId="Titre9Car">
    <w:name w:val="Titre 9 Car"/>
    <w:basedOn w:val="Policepardfaut"/>
    <w:link w:val="Titre9"/>
    <w:locked/>
    <w:rsid w:val="00F057BC"/>
    <w:rPr>
      <w:rFonts w:ascii="Cambria" w:hAnsi="Cambria"/>
      <w:lang w:eastAsia="en-US"/>
    </w:rPr>
  </w:style>
  <w:style w:type="paragraph" w:styleId="Titre">
    <w:name w:val="Title"/>
    <w:basedOn w:val="Normal"/>
    <w:link w:val="TitreCar"/>
    <w:uiPriority w:val="99"/>
    <w:qFormat/>
    <w:rsid w:val="00A570DE"/>
    <w:pPr>
      <w:jc w:val="center"/>
    </w:pPr>
    <w:rPr>
      <w:rFonts w:ascii="Arial Narrow" w:hAnsi="Arial Narrow"/>
      <w:szCs w:val="20"/>
      <w:lang w:eastAsia="fr-FR"/>
    </w:rPr>
  </w:style>
  <w:style w:type="character" w:customStyle="1" w:styleId="TitreCar">
    <w:name w:val="Titre Car"/>
    <w:basedOn w:val="Policepardfaut"/>
    <w:link w:val="Titre"/>
    <w:uiPriority w:val="99"/>
    <w:locked/>
    <w:rsid w:val="00A570DE"/>
    <w:rPr>
      <w:rFonts w:ascii="Arial Narrow" w:hAnsi="Arial Narrow" w:cs="Times New Roman"/>
      <w:sz w:val="24"/>
      <w:lang w:val="fr-FR" w:eastAsia="fr-FR" w:bidi="ar-SA"/>
    </w:rPr>
  </w:style>
  <w:style w:type="paragraph" w:styleId="Sous-titre">
    <w:name w:val="Subtitle"/>
    <w:basedOn w:val="Normal"/>
    <w:next w:val="Normal"/>
    <w:link w:val="Sous-titreCar"/>
    <w:uiPriority w:val="99"/>
    <w:qFormat/>
    <w:rsid w:val="00A570DE"/>
    <w:pPr>
      <w:spacing w:after="60"/>
      <w:jc w:val="center"/>
      <w:outlineLvl w:val="1"/>
    </w:pPr>
    <w:rPr>
      <w:rFonts w:ascii="Cambria" w:hAnsi="Cambria"/>
    </w:rPr>
  </w:style>
  <w:style w:type="character" w:customStyle="1" w:styleId="Sous-titreCar">
    <w:name w:val="Sous-titre Car"/>
    <w:basedOn w:val="Policepardfaut"/>
    <w:link w:val="Sous-titre"/>
    <w:uiPriority w:val="99"/>
    <w:locked/>
    <w:rsid w:val="00A570DE"/>
    <w:rPr>
      <w:rFonts w:ascii="Cambria" w:hAnsi="Cambria" w:cs="Times New Roman"/>
      <w:sz w:val="24"/>
      <w:szCs w:val="24"/>
      <w:lang w:val="en-GB" w:eastAsia="en-US"/>
    </w:rPr>
  </w:style>
  <w:style w:type="paragraph" w:styleId="Paragraphedeliste">
    <w:name w:val="List Paragraph"/>
    <w:aliases w:val="§norme,List Paragraph"/>
    <w:basedOn w:val="Normal"/>
    <w:link w:val="ParagraphedelisteCar"/>
    <w:uiPriority w:val="34"/>
    <w:qFormat/>
    <w:rsid w:val="00A570DE"/>
    <w:pPr>
      <w:ind w:left="720"/>
    </w:pPr>
    <w:rPr>
      <w:color w:val="000000"/>
      <w:lang w:eastAsia="fr-FR"/>
    </w:rPr>
  </w:style>
  <w:style w:type="character" w:styleId="Emphaseintense">
    <w:name w:val="Intense Emphasis"/>
    <w:basedOn w:val="Policepardfaut"/>
    <w:uiPriority w:val="99"/>
    <w:qFormat/>
    <w:rsid w:val="00A570DE"/>
    <w:rPr>
      <w:rFonts w:cs="Times New Roman"/>
      <w:b/>
      <w:bCs/>
      <w:i/>
      <w:iCs/>
      <w:color w:val="4F81BD"/>
    </w:rPr>
  </w:style>
  <w:style w:type="paragraph" w:styleId="Textedebulles">
    <w:name w:val="Balloon Text"/>
    <w:basedOn w:val="Normal"/>
    <w:link w:val="TextedebullesCar"/>
    <w:uiPriority w:val="99"/>
    <w:semiHidden/>
    <w:rsid w:val="00DC0C4D"/>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DC0C4D"/>
    <w:rPr>
      <w:rFonts w:ascii="Tahoma" w:hAnsi="Tahoma" w:cs="Tahoma"/>
      <w:sz w:val="16"/>
      <w:szCs w:val="16"/>
      <w:lang w:val="en-GB" w:eastAsia="en-US"/>
    </w:rPr>
  </w:style>
  <w:style w:type="paragraph" w:styleId="Sansinterligne">
    <w:name w:val="No Spacing"/>
    <w:link w:val="SansinterligneCar"/>
    <w:uiPriority w:val="99"/>
    <w:qFormat/>
    <w:rsid w:val="00E52DB9"/>
    <w:pPr>
      <w:spacing w:before="200"/>
      <w:jc w:val="both"/>
    </w:pPr>
    <w:rPr>
      <w:rFonts w:ascii="Calibri" w:hAnsi="Calibri"/>
      <w:lang w:eastAsia="en-US"/>
    </w:rPr>
  </w:style>
  <w:style w:type="character" w:customStyle="1" w:styleId="SansinterligneCar">
    <w:name w:val="Sans interligne Car"/>
    <w:basedOn w:val="Policepardfaut"/>
    <w:link w:val="Sansinterligne"/>
    <w:uiPriority w:val="99"/>
    <w:locked/>
    <w:rsid w:val="00E52DB9"/>
    <w:rPr>
      <w:rFonts w:ascii="Calibri" w:hAnsi="Calibri" w:cs="Times New Roman"/>
      <w:sz w:val="22"/>
      <w:szCs w:val="22"/>
      <w:lang w:val="fr-FR" w:eastAsia="en-US" w:bidi="ar-SA"/>
    </w:rPr>
  </w:style>
  <w:style w:type="paragraph" w:customStyle="1" w:styleId="Grandtitre">
    <w:name w:val="Grand titre"/>
    <w:basedOn w:val="Normal"/>
    <w:uiPriority w:val="99"/>
    <w:rsid w:val="00DA1525"/>
    <w:pPr>
      <w:pBdr>
        <w:top w:val="single" w:sz="4" w:space="1" w:color="auto" w:shadow="1"/>
        <w:left w:val="single" w:sz="4" w:space="4" w:color="auto" w:shadow="1"/>
        <w:bottom w:val="single" w:sz="4" w:space="1" w:color="auto" w:shadow="1"/>
        <w:right w:val="single" w:sz="4" w:space="4" w:color="auto" w:shadow="1"/>
      </w:pBdr>
      <w:suppressAutoHyphens/>
      <w:spacing w:line="288" w:lineRule="auto"/>
      <w:jc w:val="center"/>
    </w:pPr>
    <w:rPr>
      <w:sz w:val="52"/>
      <w:szCs w:val="52"/>
      <w:lang w:eastAsia="ar-SA"/>
    </w:rPr>
  </w:style>
  <w:style w:type="paragraph" w:customStyle="1" w:styleId="Sommaire">
    <w:name w:val="Sommaire"/>
    <w:next w:val="Normal"/>
    <w:uiPriority w:val="99"/>
    <w:rsid w:val="00DA1525"/>
    <w:pPr>
      <w:pBdr>
        <w:bottom w:val="single" w:sz="4" w:space="1" w:color="auto"/>
      </w:pBdr>
      <w:spacing w:before="120" w:after="480"/>
      <w:jc w:val="center"/>
    </w:pPr>
    <w:rPr>
      <w:rFonts w:ascii="Arial" w:hAnsi="Arial"/>
      <w:caps/>
      <w:sz w:val="28"/>
      <w:szCs w:val="20"/>
      <w:lang w:eastAsia="ar-SA"/>
    </w:rPr>
  </w:style>
  <w:style w:type="character" w:styleId="Marquedecommentaire">
    <w:name w:val="annotation reference"/>
    <w:basedOn w:val="Policepardfaut"/>
    <w:semiHidden/>
    <w:rsid w:val="00DA1525"/>
    <w:rPr>
      <w:rFonts w:cs="Times New Roman"/>
      <w:sz w:val="16"/>
      <w:szCs w:val="16"/>
    </w:rPr>
  </w:style>
  <w:style w:type="paragraph" w:styleId="Commentaire">
    <w:name w:val="annotation text"/>
    <w:basedOn w:val="Normal"/>
    <w:link w:val="CommentaireCar"/>
    <w:rsid w:val="00DA1525"/>
    <w:pPr>
      <w:suppressAutoHyphens/>
      <w:spacing w:line="288" w:lineRule="auto"/>
    </w:pPr>
    <w:rPr>
      <w:szCs w:val="20"/>
      <w:lang w:eastAsia="ar-SA"/>
    </w:rPr>
  </w:style>
  <w:style w:type="character" w:customStyle="1" w:styleId="CommentaireCar">
    <w:name w:val="Commentaire Car"/>
    <w:basedOn w:val="Policepardfaut"/>
    <w:link w:val="Commentaire"/>
    <w:locked/>
    <w:rsid w:val="00DA1525"/>
    <w:rPr>
      <w:rFonts w:ascii="Arial" w:hAnsi="Arial" w:cs="Times New Roman"/>
      <w:lang w:eastAsia="ar-SA" w:bidi="ar-SA"/>
    </w:rPr>
  </w:style>
  <w:style w:type="table" w:styleId="Grilledutableau">
    <w:name w:val="Table Grid"/>
    <w:basedOn w:val="TableauNormal"/>
    <w:uiPriority w:val="59"/>
    <w:rsid w:val="00DA1525"/>
    <w:pPr>
      <w:suppressAutoHyphens/>
      <w:spacing w:before="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uiPriority w:val="99"/>
    <w:rsid w:val="00DA1525"/>
    <w:pPr>
      <w:spacing w:line="288" w:lineRule="auto"/>
    </w:pPr>
    <w:rPr>
      <w:lang w:eastAsia="fr-FR"/>
    </w:rPr>
  </w:style>
  <w:style w:type="character" w:customStyle="1" w:styleId="DateCar">
    <w:name w:val="Date Car"/>
    <w:basedOn w:val="Policepardfaut"/>
    <w:link w:val="Date"/>
    <w:uiPriority w:val="99"/>
    <w:locked/>
    <w:rsid w:val="00DA1525"/>
    <w:rPr>
      <w:rFonts w:ascii="Arial" w:hAnsi="Arial" w:cs="Times New Roman"/>
      <w:sz w:val="24"/>
      <w:szCs w:val="24"/>
    </w:rPr>
  </w:style>
  <w:style w:type="paragraph" w:styleId="Retraitcorpsdetexte">
    <w:name w:val="Body Text Indent"/>
    <w:basedOn w:val="Normal"/>
    <w:link w:val="RetraitcorpsdetexteCar"/>
    <w:uiPriority w:val="99"/>
    <w:rsid w:val="00DA1525"/>
    <w:pPr>
      <w:spacing w:line="288" w:lineRule="auto"/>
      <w:ind w:left="1080"/>
    </w:pPr>
    <w:rPr>
      <w:rFonts w:cs="Arial"/>
      <w:szCs w:val="20"/>
      <w:lang w:eastAsia="fr-FR"/>
    </w:rPr>
  </w:style>
  <w:style w:type="character" w:customStyle="1" w:styleId="RetraitcorpsdetexteCar">
    <w:name w:val="Retrait corps de texte Car"/>
    <w:basedOn w:val="Policepardfaut"/>
    <w:link w:val="Retraitcorpsdetexte"/>
    <w:uiPriority w:val="99"/>
    <w:locked/>
    <w:rsid w:val="00DA1525"/>
    <w:rPr>
      <w:rFonts w:ascii="Arial" w:hAnsi="Arial" w:cs="Arial"/>
    </w:rPr>
  </w:style>
  <w:style w:type="paragraph" w:customStyle="1" w:styleId="DT-rubrique">
    <w:name w:val="DT-rubrique"/>
    <w:basedOn w:val="Normal"/>
    <w:uiPriority w:val="99"/>
    <w:rsid w:val="00DA1525"/>
    <w:pPr>
      <w:spacing w:before="240" w:line="288" w:lineRule="auto"/>
    </w:pPr>
    <w:rPr>
      <w:rFonts w:cs="Arial"/>
      <w:b/>
      <w:bCs/>
      <w:szCs w:val="20"/>
      <w:lang w:eastAsia="fr-FR"/>
    </w:rPr>
  </w:style>
  <w:style w:type="paragraph" w:customStyle="1" w:styleId="Puce1">
    <w:name w:val="Puce 1"/>
    <w:basedOn w:val="Normal"/>
    <w:uiPriority w:val="99"/>
    <w:rsid w:val="00DA1525"/>
    <w:pPr>
      <w:numPr>
        <w:numId w:val="1"/>
      </w:numPr>
      <w:spacing w:line="288" w:lineRule="auto"/>
    </w:pPr>
    <w:rPr>
      <w:szCs w:val="20"/>
      <w:lang w:eastAsia="fr-FR"/>
    </w:rPr>
  </w:style>
  <w:style w:type="paragraph" w:styleId="Objetducommentaire">
    <w:name w:val="annotation subject"/>
    <w:basedOn w:val="Commentaire"/>
    <w:next w:val="Commentaire"/>
    <w:link w:val="ObjetducommentaireCar"/>
    <w:uiPriority w:val="99"/>
    <w:semiHidden/>
    <w:rsid w:val="00DA1525"/>
    <w:rPr>
      <w:b/>
      <w:bCs/>
    </w:rPr>
  </w:style>
  <w:style w:type="character" w:customStyle="1" w:styleId="ObjetducommentaireCar">
    <w:name w:val="Objet du commentaire Car"/>
    <w:basedOn w:val="CommentaireCar"/>
    <w:link w:val="Objetducommentaire"/>
    <w:uiPriority w:val="99"/>
    <w:semiHidden/>
    <w:locked/>
    <w:rsid w:val="00DA1525"/>
    <w:rPr>
      <w:rFonts w:ascii="Arial" w:hAnsi="Arial" w:cs="Times New Roman"/>
      <w:b/>
      <w:bCs/>
      <w:lang w:eastAsia="ar-SA" w:bidi="ar-SA"/>
    </w:rPr>
  </w:style>
  <w:style w:type="paragraph" w:styleId="En-tte">
    <w:name w:val="header"/>
    <w:basedOn w:val="Normal"/>
    <w:link w:val="En-tteCar"/>
    <w:uiPriority w:val="99"/>
    <w:rsid w:val="00DA1525"/>
    <w:pPr>
      <w:tabs>
        <w:tab w:val="center" w:pos="4536"/>
        <w:tab w:val="right" w:pos="9072"/>
      </w:tabs>
      <w:spacing w:line="288" w:lineRule="auto"/>
    </w:pPr>
    <w:rPr>
      <w:lang w:eastAsia="fr-FR"/>
    </w:rPr>
  </w:style>
  <w:style w:type="character" w:customStyle="1" w:styleId="En-tteCar">
    <w:name w:val="En-tête Car"/>
    <w:basedOn w:val="Policepardfaut"/>
    <w:link w:val="En-tte"/>
    <w:uiPriority w:val="99"/>
    <w:locked/>
    <w:rsid w:val="00DA1525"/>
    <w:rPr>
      <w:rFonts w:cs="Times New Roman"/>
      <w:sz w:val="24"/>
      <w:szCs w:val="24"/>
    </w:rPr>
  </w:style>
  <w:style w:type="paragraph" w:styleId="Pieddepage">
    <w:name w:val="footer"/>
    <w:basedOn w:val="Normal"/>
    <w:link w:val="PieddepageCar"/>
    <w:uiPriority w:val="99"/>
    <w:rsid w:val="00DA1525"/>
    <w:pPr>
      <w:tabs>
        <w:tab w:val="center" w:pos="4536"/>
        <w:tab w:val="right" w:pos="9072"/>
      </w:tabs>
      <w:spacing w:line="288" w:lineRule="auto"/>
    </w:pPr>
    <w:rPr>
      <w:lang w:eastAsia="fr-FR"/>
    </w:rPr>
  </w:style>
  <w:style w:type="character" w:customStyle="1" w:styleId="PieddepageCar">
    <w:name w:val="Pied de page Car"/>
    <w:basedOn w:val="Policepardfaut"/>
    <w:link w:val="Pieddepage"/>
    <w:uiPriority w:val="99"/>
    <w:locked/>
    <w:rsid w:val="00DA1525"/>
    <w:rPr>
      <w:rFonts w:cs="Times New Roman"/>
      <w:sz w:val="24"/>
      <w:szCs w:val="24"/>
    </w:rPr>
  </w:style>
  <w:style w:type="character" w:styleId="Lienhypertexte">
    <w:name w:val="Hyperlink"/>
    <w:basedOn w:val="Policepardfaut"/>
    <w:uiPriority w:val="99"/>
    <w:qFormat/>
    <w:rsid w:val="00DA1525"/>
    <w:rPr>
      <w:rFonts w:cs="Times New Roman"/>
      <w:color w:val="0000FF"/>
      <w:u w:val="single"/>
    </w:rPr>
  </w:style>
  <w:style w:type="character" w:styleId="Lienhypertextesuivivisit">
    <w:name w:val="FollowedHyperlink"/>
    <w:basedOn w:val="Policepardfaut"/>
    <w:uiPriority w:val="99"/>
    <w:semiHidden/>
    <w:rsid w:val="00DA1525"/>
    <w:rPr>
      <w:rFonts w:cs="Times New Roman"/>
      <w:color w:val="800080"/>
      <w:u w:val="single"/>
    </w:rPr>
  </w:style>
  <w:style w:type="paragraph" w:customStyle="1" w:styleId="Annexe">
    <w:name w:val="Annexe"/>
    <w:basedOn w:val="Grandtitre"/>
    <w:next w:val="Normal"/>
    <w:uiPriority w:val="99"/>
    <w:rsid w:val="00DA1525"/>
    <w:pPr>
      <w:pageBreakBefore/>
      <w:pBdr>
        <w:top w:val="none" w:sz="0" w:space="0" w:color="auto"/>
        <w:left w:val="none" w:sz="0" w:space="0" w:color="auto"/>
        <w:bottom w:val="single" w:sz="4" w:space="1" w:color="auto"/>
        <w:right w:val="none" w:sz="0" w:space="0" w:color="auto"/>
      </w:pBdr>
      <w:spacing w:before="240" w:after="480"/>
    </w:pPr>
    <w:rPr>
      <w:sz w:val="32"/>
    </w:rPr>
  </w:style>
  <w:style w:type="paragraph" w:styleId="TM1">
    <w:name w:val="toc 1"/>
    <w:basedOn w:val="Normal"/>
    <w:next w:val="Normal"/>
    <w:autoRedefine/>
    <w:uiPriority w:val="39"/>
    <w:rsid w:val="004C548C"/>
    <w:pPr>
      <w:spacing w:before="120" w:after="120"/>
      <w:jc w:val="left"/>
    </w:pPr>
    <w:rPr>
      <w:rFonts w:asciiTheme="minorHAnsi" w:hAnsiTheme="minorHAnsi" w:cstheme="minorHAnsi"/>
      <w:b/>
      <w:bCs/>
      <w:caps/>
      <w:sz w:val="20"/>
      <w:szCs w:val="20"/>
    </w:rPr>
  </w:style>
  <w:style w:type="paragraph" w:styleId="TM2">
    <w:name w:val="toc 2"/>
    <w:basedOn w:val="Normal"/>
    <w:next w:val="Normal"/>
    <w:autoRedefine/>
    <w:uiPriority w:val="39"/>
    <w:rsid w:val="00591984"/>
    <w:pPr>
      <w:spacing w:before="0"/>
      <w:ind w:left="220"/>
      <w:jc w:val="left"/>
    </w:pPr>
    <w:rPr>
      <w:rFonts w:asciiTheme="minorHAnsi" w:hAnsiTheme="minorHAnsi" w:cstheme="minorHAnsi"/>
      <w:smallCaps/>
      <w:sz w:val="20"/>
      <w:szCs w:val="20"/>
    </w:rPr>
  </w:style>
  <w:style w:type="paragraph" w:styleId="TM3">
    <w:name w:val="toc 3"/>
    <w:basedOn w:val="Normal"/>
    <w:next w:val="Normal"/>
    <w:autoRedefine/>
    <w:uiPriority w:val="39"/>
    <w:rsid w:val="00591984"/>
    <w:pPr>
      <w:spacing w:before="0"/>
      <w:ind w:left="440"/>
      <w:jc w:val="left"/>
    </w:pPr>
    <w:rPr>
      <w:rFonts w:asciiTheme="minorHAnsi" w:hAnsiTheme="minorHAnsi" w:cstheme="minorHAnsi"/>
      <w:i/>
      <w:iCs/>
      <w:sz w:val="20"/>
      <w:szCs w:val="20"/>
    </w:rPr>
  </w:style>
  <w:style w:type="paragraph" w:styleId="TM4">
    <w:name w:val="toc 4"/>
    <w:basedOn w:val="Normal"/>
    <w:next w:val="Normal"/>
    <w:autoRedefine/>
    <w:uiPriority w:val="39"/>
    <w:rsid w:val="00DA1525"/>
    <w:pPr>
      <w:spacing w:before="0"/>
      <w:ind w:left="660"/>
      <w:jc w:val="left"/>
    </w:pPr>
    <w:rPr>
      <w:rFonts w:asciiTheme="minorHAnsi" w:hAnsiTheme="minorHAnsi" w:cstheme="minorHAnsi"/>
      <w:sz w:val="18"/>
      <w:szCs w:val="18"/>
    </w:rPr>
  </w:style>
  <w:style w:type="paragraph" w:styleId="TM5">
    <w:name w:val="toc 5"/>
    <w:basedOn w:val="Normal"/>
    <w:next w:val="Normal"/>
    <w:autoRedefine/>
    <w:uiPriority w:val="39"/>
    <w:rsid w:val="00DA1525"/>
    <w:pPr>
      <w:spacing w:before="0"/>
      <w:ind w:left="880"/>
      <w:jc w:val="left"/>
    </w:pPr>
    <w:rPr>
      <w:rFonts w:asciiTheme="minorHAnsi" w:hAnsiTheme="minorHAnsi" w:cstheme="minorHAnsi"/>
      <w:sz w:val="18"/>
      <w:szCs w:val="18"/>
    </w:rPr>
  </w:style>
  <w:style w:type="paragraph" w:styleId="TM6">
    <w:name w:val="toc 6"/>
    <w:basedOn w:val="Normal"/>
    <w:next w:val="Normal"/>
    <w:autoRedefine/>
    <w:uiPriority w:val="39"/>
    <w:rsid w:val="00DA1525"/>
    <w:pPr>
      <w:spacing w:before="0"/>
      <w:ind w:left="1100"/>
      <w:jc w:val="left"/>
    </w:pPr>
    <w:rPr>
      <w:rFonts w:asciiTheme="minorHAnsi" w:hAnsiTheme="minorHAnsi" w:cstheme="minorHAnsi"/>
      <w:sz w:val="18"/>
      <w:szCs w:val="18"/>
    </w:rPr>
  </w:style>
  <w:style w:type="paragraph" w:styleId="TM7">
    <w:name w:val="toc 7"/>
    <w:basedOn w:val="Normal"/>
    <w:next w:val="Normal"/>
    <w:autoRedefine/>
    <w:uiPriority w:val="39"/>
    <w:rsid w:val="00DA1525"/>
    <w:pPr>
      <w:spacing w:before="0"/>
      <w:ind w:left="1320"/>
      <w:jc w:val="left"/>
    </w:pPr>
    <w:rPr>
      <w:rFonts w:asciiTheme="minorHAnsi" w:hAnsiTheme="minorHAnsi" w:cstheme="minorHAnsi"/>
      <w:sz w:val="18"/>
      <w:szCs w:val="18"/>
    </w:rPr>
  </w:style>
  <w:style w:type="paragraph" w:styleId="TM8">
    <w:name w:val="toc 8"/>
    <w:basedOn w:val="Normal"/>
    <w:next w:val="Normal"/>
    <w:autoRedefine/>
    <w:uiPriority w:val="39"/>
    <w:rsid w:val="00DA1525"/>
    <w:pPr>
      <w:spacing w:before="0"/>
      <w:ind w:left="1540"/>
      <w:jc w:val="left"/>
    </w:pPr>
    <w:rPr>
      <w:rFonts w:asciiTheme="minorHAnsi" w:hAnsiTheme="minorHAnsi" w:cstheme="minorHAnsi"/>
      <w:sz w:val="18"/>
      <w:szCs w:val="18"/>
    </w:rPr>
  </w:style>
  <w:style w:type="paragraph" w:styleId="TM9">
    <w:name w:val="toc 9"/>
    <w:basedOn w:val="Normal"/>
    <w:next w:val="Normal"/>
    <w:autoRedefine/>
    <w:uiPriority w:val="39"/>
    <w:rsid w:val="00DA1525"/>
    <w:pPr>
      <w:spacing w:before="0"/>
      <w:ind w:left="1760"/>
      <w:jc w:val="left"/>
    </w:pPr>
    <w:rPr>
      <w:rFonts w:asciiTheme="minorHAnsi" w:hAnsiTheme="minorHAnsi" w:cstheme="minorHAnsi"/>
      <w:sz w:val="18"/>
      <w:szCs w:val="18"/>
    </w:rPr>
  </w:style>
  <w:style w:type="paragraph" w:styleId="En-ttedetabledesmatires">
    <w:name w:val="TOC Heading"/>
    <w:basedOn w:val="Titre1"/>
    <w:next w:val="Normal"/>
    <w:uiPriority w:val="99"/>
    <w:qFormat/>
    <w:rsid w:val="00DA1525"/>
    <w:pPr>
      <w:keepLines/>
      <w:spacing w:after="0" w:line="276" w:lineRule="auto"/>
      <w:outlineLvl w:val="9"/>
    </w:pPr>
    <w:rPr>
      <w:rFonts w:ascii="Cambria" w:hAnsi="Cambria"/>
      <w:color w:val="365F91"/>
      <w:kern w:val="0"/>
      <w:sz w:val="28"/>
      <w:szCs w:val="28"/>
    </w:rPr>
  </w:style>
  <w:style w:type="paragraph" w:styleId="Notedefin">
    <w:name w:val="endnote text"/>
    <w:basedOn w:val="Normal"/>
    <w:link w:val="NotedefinCar"/>
    <w:uiPriority w:val="99"/>
    <w:semiHidden/>
    <w:rsid w:val="00DA1525"/>
    <w:pPr>
      <w:suppressAutoHyphens/>
      <w:spacing w:line="288" w:lineRule="auto"/>
    </w:pPr>
    <w:rPr>
      <w:szCs w:val="20"/>
      <w:lang w:eastAsia="ar-SA"/>
    </w:rPr>
  </w:style>
  <w:style w:type="character" w:customStyle="1" w:styleId="NotedefinCar">
    <w:name w:val="Note de fin Car"/>
    <w:basedOn w:val="Policepardfaut"/>
    <w:link w:val="Notedefin"/>
    <w:uiPriority w:val="99"/>
    <w:semiHidden/>
    <w:locked/>
    <w:rsid w:val="00DA1525"/>
    <w:rPr>
      <w:rFonts w:ascii="Arial" w:hAnsi="Arial" w:cs="Times New Roman"/>
      <w:lang w:eastAsia="ar-SA" w:bidi="ar-SA"/>
    </w:rPr>
  </w:style>
  <w:style w:type="character" w:styleId="Appeldenotedefin">
    <w:name w:val="endnote reference"/>
    <w:basedOn w:val="Policepardfaut"/>
    <w:uiPriority w:val="99"/>
    <w:semiHidden/>
    <w:rsid w:val="00DA1525"/>
    <w:rPr>
      <w:rFonts w:cs="Times New Roman"/>
      <w:vertAlign w:val="superscript"/>
    </w:rPr>
  </w:style>
  <w:style w:type="paragraph" w:styleId="Corpsdetexte3">
    <w:name w:val="Body Text 3"/>
    <w:basedOn w:val="Normal"/>
    <w:link w:val="Corpsdetexte3Car"/>
    <w:uiPriority w:val="99"/>
    <w:semiHidden/>
    <w:rsid w:val="00DA1525"/>
    <w:pPr>
      <w:suppressAutoHyphens/>
      <w:spacing w:after="120" w:line="288" w:lineRule="auto"/>
    </w:pPr>
    <w:rPr>
      <w:sz w:val="16"/>
      <w:szCs w:val="16"/>
      <w:lang w:eastAsia="ar-SA"/>
    </w:rPr>
  </w:style>
  <w:style w:type="character" w:customStyle="1" w:styleId="Corpsdetexte3Car">
    <w:name w:val="Corps de texte 3 Car"/>
    <w:basedOn w:val="Policepardfaut"/>
    <w:link w:val="Corpsdetexte3"/>
    <w:uiPriority w:val="99"/>
    <w:semiHidden/>
    <w:locked/>
    <w:rsid w:val="00DA1525"/>
    <w:rPr>
      <w:rFonts w:ascii="Arial" w:hAnsi="Arial" w:cs="Times New Roman"/>
      <w:sz w:val="16"/>
      <w:szCs w:val="16"/>
      <w:lang w:eastAsia="ar-SA" w:bidi="ar-SA"/>
    </w:rPr>
  </w:style>
  <w:style w:type="paragraph" w:customStyle="1" w:styleId="textpetipoint">
    <w:name w:val="textpetipoint"/>
    <w:basedOn w:val="Normal"/>
    <w:uiPriority w:val="99"/>
    <w:rsid w:val="00DA1525"/>
    <w:pPr>
      <w:numPr>
        <w:numId w:val="5"/>
      </w:numPr>
      <w:tabs>
        <w:tab w:val="left" w:pos="-1276"/>
        <w:tab w:val="center" w:pos="-1134"/>
      </w:tabs>
      <w:spacing w:before="120" w:line="288" w:lineRule="auto"/>
      <w:ind w:right="340"/>
    </w:pPr>
    <w:rPr>
      <w:rFonts w:ascii="Times" w:hAnsi="Times"/>
      <w:szCs w:val="20"/>
      <w:lang w:eastAsia="fr-FR"/>
    </w:rPr>
  </w:style>
  <w:style w:type="paragraph" w:customStyle="1" w:styleId="Sous-titrerponse">
    <w:name w:val="Sous-titre réponse"/>
    <w:basedOn w:val="Normal"/>
    <w:next w:val="Normal"/>
    <w:uiPriority w:val="99"/>
    <w:rsid w:val="00DA1525"/>
    <w:pPr>
      <w:suppressAutoHyphens/>
      <w:spacing w:line="288" w:lineRule="auto"/>
    </w:pPr>
    <w:rPr>
      <w:rFonts w:ascii="Arial Gras" w:hAnsi="Arial Gras"/>
      <w:b/>
      <w:bCs/>
      <w:smallCaps/>
      <w:color w:val="E36C0A"/>
      <w:szCs w:val="20"/>
      <w:u w:val="single"/>
      <w:lang w:eastAsia="ar-SA"/>
    </w:rPr>
  </w:style>
  <w:style w:type="paragraph" w:customStyle="1" w:styleId="CVrponse">
    <w:name w:val="CV_réponse"/>
    <w:basedOn w:val="Sous-titrerponse"/>
    <w:next w:val="Normal"/>
    <w:uiPriority w:val="99"/>
    <w:rsid w:val="004A2A89"/>
    <w:rPr>
      <w:color w:val="D00000"/>
      <w:sz w:val="28"/>
      <w:u w:val="none"/>
    </w:rPr>
  </w:style>
  <w:style w:type="paragraph" w:customStyle="1" w:styleId="en-tte0">
    <w:name w:val="en-tÍte"/>
    <w:basedOn w:val="Normal"/>
    <w:uiPriority w:val="99"/>
    <w:rsid w:val="00DA1525"/>
    <w:pPr>
      <w:tabs>
        <w:tab w:val="center" w:pos="4320"/>
        <w:tab w:val="right" w:pos="8640"/>
      </w:tabs>
    </w:pPr>
    <w:rPr>
      <w:szCs w:val="20"/>
    </w:rPr>
  </w:style>
  <w:style w:type="paragraph" w:styleId="Listenumros3">
    <w:name w:val="List Number 3"/>
    <w:basedOn w:val="Corpsdetexte"/>
    <w:uiPriority w:val="99"/>
    <w:rsid w:val="00DA1525"/>
    <w:pPr>
      <w:tabs>
        <w:tab w:val="left" w:pos="1701"/>
      </w:tabs>
      <w:suppressAutoHyphens w:val="0"/>
      <w:spacing w:line="360" w:lineRule="auto"/>
      <w:ind w:left="1701" w:hanging="360"/>
    </w:pPr>
    <w:rPr>
      <w:lang w:eastAsia="fr-FR"/>
    </w:rPr>
  </w:style>
  <w:style w:type="paragraph" w:customStyle="1" w:styleId="CharCharCarCarCharChar">
    <w:name w:val="Char Char Car Car Char Char"/>
    <w:basedOn w:val="Normal"/>
    <w:uiPriority w:val="99"/>
    <w:rsid w:val="00DA1525"/>
    <w:pPr>
      <w:spacing w:after="160" w:line="240" w:lineRule="exact"/>
    </w:pPr>
    <w:rPr>
      <w:rFonts w:ascii="Verdana" w:hAnsi="Verdana"/>
      <w:szCs w:val="20"/>
      <w:lang w:val="en-US"/>
    </w:rPr>
  </w:style>
  <w:style w:type="paragraph" w:customStyle="1" w:styleId="StyleArial11pt">
    <w:name w:val="Style Arial 11 pt"/>
    <w:basedOn w:val="Normal"/>
    <w:uiPriority w:val="99"/>
    <w:rsid w:val="00DA1525"/>
    <w:pPr>
      <w:autoSpaceDE w:val="0"/>
      <w:autoSpaceDN w:val="0"/>
      <w:adjustRightInd w:val="0"/>
      <w:spacing w:before="120" w:after="120"/>
    </w:pPr>
    <w:rPr>
      <w:rFonts w:cs="Arial"/>
      <w:lang w:eastAsia="fr-FR"/>
    </w:rPr>
  </w:style>
  <w:style w:type="paragraph" w:styleId="Corpsdetexte">
    <w:name w:val="Body Text"/>
    <w:basedOn w:val="Normal"/>
    <w:link w:val="CorpsdetexteCar"/>
    <w:uiPriority w:val="99"/>
    <w:rsid w:val="00DA1525"/>
    <w:pPr>
      <w:suppressAutoHyphens/>
      <w:spacing w:after="120" w:line="288" w:lineRule="auto"/>
    </w:pPr>
    <w:rPr>
      <w:szCs w:val="20"/>
      <w:lang w:eastAsia="ar-SA"/>
    </w:rPr>
  </w:style>
  <w:style w:type="character" w:customStyle="1" w:styleId="CorpsdetexteCar">
    <w:name w:val="Corps de texte Car"/>
    <w:basedOn w:val="Policepardfaut"/>
    <w:link w:val="Corpsdetexte"/>
    <w:uiPriority w:val="99"/>
    <w:locked/>
    <w:rsid w:val="00DA1525"/>
    <w:rPr>
      <w:rFonts w:ascii="Arial" w:hAnsi="Arial" w:cs="Times New Roman"/>
      <w:lang w:eastAsia="ar-SA" w:bidi="ar-SA"/>
    </w:rPr>
  </w:style>
  <w:style w:type="paragraph" w:customStyle="1" w:styleId="Text">
    <w:name w:val="Text"/>
    <w:basedOn w:val="Normal"/>
    <w:uiPriority w:val="99"/>
    <w:rsid w:val="00DA1525"/>
    <w:pPr>
      <w:suppressAutoHyphens/>
      <w:spacing w:before="180" w:after="60" w:line="312" w:lineRule="auto"/>
    </w:pPr>
    <w:rPr>
      <w:szCs w:val="20"/>
      <w:lang w:eastAsia="ar-SA"/>
    </w:rPr>
  </w:style>
  <w:style w:type="character" w:customStyle="1" w:styleId="Car18">
    <w:name w:val="Car18"/>
    <w:basedOn w:val="Policepardfaut"/>
    <w:uiPriority w:val="99"/>
    <w:rsid w:val="00DA1525"/>
    <w:rPr>
      <w:rFonts w:ascii="Arial" w:hAnsi="Arial" w:cs="Times New Roman"/>
      <w:bCs/>
      <w:outline/>
      <w:color w:val="FFFFFF"/>
      <w:sz w:val="24"/>
      <w:szCs w:val="24"/>
      <w:shd w:val="clear" w:color="auto" w:fill="365F91"/>
      <w:lang w:eastAsia="ar-SA" w:bidi="ar-SA"/>
      <w14:textOutline w14:w="9525" w14:cap="flat" w14:cmpd="sng" w14:algn="ctr">
        <w14:solidFill>
          <w14:srgbClr w14:val="FFFFFF"/>
        </w14:solidFill>
        <w14:prstDash w14:val="solid"/>
        <w14:round/>
      </w14:textOutline>
      <w14:textFill>
        <w14:noFill/>
      </w14:textFill>
    </w:rPr>
  </w:style>
  <w:style w:type="character" w:customStyle="1" w:styleId="CarCar10">
    <w:name w:val="Car Car10"/>
    <w:basedOn w:val="Policepardfaut"/>
    <w:uiPriority w:val="99"/>
    <w:rsid w:val="00DA1525"/>
    <w:rPr>
      <w:rFonts w:cs="Times New Roman"/>
      <w:sz w:val="24"/>
      <w:szCs w:val="24"/>
      <w:lang w:val="fr-FR" w:eastAsia="fr-FR" w:bidi="ar-SA"/>
    </w:rPr>
  </w:style>
  <w:style w:type="paragraph" w:customStyle="1" w:styleId="Rfrencesbis">
    <w:name w:val="Références_bis"/>
    <w:basedOn w:val="Normal"/>
    <w:uiPriority w:val="99"/>
    <w:rsid w:val="00DA1525"/>
    <w:pPr>
      <w:suppressAutoHyphens/>
      <w:spacing w:line="288" w:lineRule="auto"/>
      <w:jc w:val="center"/>
    </w:pPr>
    <w:rPr>
      <w:rFonts w:cs="Arial"/>
      <w:bCs/>
      <w:lang w:eastAsia="ar-SA"/>
    </w:rPr>
  </w:style>
  <w:style w:type="character" w:styleId="lev">
    <w:name w:val="Strong"/>
    <w:basedOn w:val="Policepardfaut"/>
    <w:uiPriority w:val="99"/>
    <w:qFormat/>
    <w:rsid w:val="00DA1525"/>
    <w:rPr>
      <w:rFonts w:cs="Times New Roman"/>
      <w:b/>
      <w:bCs/>
    </w:rPr>
  </w:style>
  <w:style w:type="paragraph" w:customStyle="1" w:styleId="Rfrences">
    <w:name w:val="Références"/>
    <w:basedOn w:val="Normal"/>
    <w:next w:val="Normal"/>
    <w:uiPriority w:val="99"/>
    <w:rsid w:val="00DA1525"/>
    <w:pPr>
      <w:pBdr>
        <w:bottom w:val="single" w:sz="4" w:space="1" w:color="auto"/>
      </w:pBdr>
      <w:suppressAutoHyphens/>
      <w:spacing w:line="288" w:lineRule="auto"/>
      <w:jc w:val="center"/>
    </w:pPr>
    <w:rPr>
      <w:rFonts w:cs="Arial"/>
      <w:b/>
      <w:bCs/>
      <w:sz w:val="28"/>
      <w:szCs w:val="28"/>
      <w:lang w:eastAsia="ar-SA"/>
    </w:rPr>
  </w:style>
  <w:style w:type="paragraph" w:customStyle="1" w:styleId="g1">
    <w:name w:val="g 1"/>
    <w:basedOn w:val="Normal"/>
    <w:uiPriority w:val="99"/>
    <w:rsid w:val="00DA1525"/>
    <w:pPr>
      <w:keepLines/>
      <w:suppressAutoHyphens/>
      <w:autoSpaceDN w:val="0"/>
      <w:spacing w:before="240"/>
      <w:textAlignment w:val="baseline"/>
    </w:pPr>
    <w:rPr>
      <w:rFonts w:ascii="Univers (WN)" w:hAnsi="Univers (WN)"/>
      <w:kern w:val="3"/>
      <w:szCs w:val="20"/>
      <w:lang w:eastAsia="fr-FR"/>
    </w:rPr>
  </w:style>
  <w:style w:type="table" w:customStyle="1" w:styleId="Tramemoyenne1-Accent11">
    <w:name w:val="Trame moyenne 1 - Accent 11"/>
    <w:uiPriority w:val="99"/>
    <w:rsid w:val="00DA1525"/>
    <w:rPr>
      <w:sz w:val="20"/>
      <w:szCs w:val="20"/>
      <w:lang w:val="en-US" w:eastAsia="en-US" w:bidi="yi-Heb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Gnraltexte">
    <w:name w:val="Général_texte"/>
    <w:basedOn w:val="Normal"/>
    <w:uiPriority w:val="99"/>
    <w:rsid w:val="00DA1525"/>
    <w:pPr>
      <w:widowControl w:val="0"/>
      <w:tabs>
        <w:tab w:val="num" w:pos="426"/>
      </w:tabs>
      <w:ind w:left="851"/>
    </w:pPr>
    <w:rPr>
      <w:rFonts w:cs="Arial"/>
      <w:szCs w:val="20"/>
      <w:lang w:eastAsia="fr-FR"/>
    </w:rPr>
  </w:style>
  <w:style w:type="paragraph" w:customStyle="1" w:styleId="ATTRIBUT">
    <w:name w:val="ATTRIBUT"/>
    <w:basedOn w:val="Normal"/>
    <w:uiPriority w:val="99"/>
    <w:rsid w:val="00DA1525"/>
    <w:pPr>
      <w:widowControl w:val="0"/>
      <w:shd w:val="pct10" w:color="auto" w:fill="auto"/>
      <w:tabs>
        <w:tab w:val="center" w:pos="4536"/>
      </w:tabs>
      <w:outlineLvl w:val="2"/>
    </w:pPr>
    <w:rPr>
      <w:rFonts w:cs="Arial"/>
      <w:b/>
      <w:bCs/>
      <w:i/>
      <w:iCs/>
      <w:color w:val="993300"/>
      <w:szCs w:val="20"/>
      <w:lang w:eastAsia="fr-FR"/>
    </w:rPr>
  </w:style>
  <w:style w:type="paragraph" w:customStyle="1" w:styleId="DT-contenu-rubrique">
    <w:name w:val="DT-contenu-rubrique"/>
    <w:basedOn w:val="Normal"/>
    <w:uiPriority w:val="99"/>
    <w:rsid w:val="00DA1525"/>
    <w:pPr>
      <w:spacing w:before="120"/>
      <w:ind w:left="851"/>
    </w:pPr>
    <w:rPr>
      <w:rFonts w:cs="Arial"/>
      <w:szCs w:val="20"/>
      <w:lang w:eastAsia="fr-FR"/>
    </w:rPr>
  </w:style>
  <w:style w:type="paragraph" w:customStyle="1" w:styleId="DT-paragraphe">
    <w:name w:val="DT-paragraphe"/>
    <w:basedOn w:val="Normal"/>
    <w:uiPriority w:val="99"/>
    <w:rsid w:val="00DA1525"/>
    <w:pPr>
      <w:spacing w:after="120"/>
    </w:pPr>
    <w:rPr>
      <w:rFonts w:cs="Arial"/>
      <w:szCs w:val="20"/>
      <w:lang w:eastAsia="fr-FR"/>
    </w:rPr>
  </w:style>
  <w:style w:type="paragraph" w:customStyle="1" w:styleId="stylemcd">
    <w:name w:val="style_mcd"/>
    <w:basedOn w:val="Normal"/>
    <w:uiPriority w:val="99"/>
    <w:rsid w:val="00DA1525"/>
    <w:pPr>
      <w:spacing w:after="200" w:line="276" w:lineRule="auto"/>
    </w:pPr>
    <w:rPr>
      <w:szCs w:val="20"/>
    </w:rPr>
  </w:style>
  <w:style w:type="table" w:styleId="Listeclaire-Accent5">
    <w:name w:val="Light List Accent 5"/>
    <w:basedOn w:val="TableauNormal"/>
    <w:uiPriority w:val="99"/>
    <w:rsid w:val="00DA1525"/>
    <w:rPr>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99"/>
    <w:rsid w:val="00DA1525"/>
    <w:rPr>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styleId="Listepuces">
    <w:name w:val="List Bullet"/>
    <w:basedOn w:val="Normal"/>
    <w:uiPriority w:val="99"/>
    <w:rsid w:val="00DA1525"/>
    <w:pPr>
      <w:numPr>
        <w:numId w:val="6"/>
      </w:numPr>
      <w:suppressAutoHyphens/>
      <w:spacing w:line="288" w:lineRule="auto"/>
      <w:contextualSpacing/>
    </w:pPr>
    <w:rPr>
      <w:szCs w:val="20"/>
      <w:lang w:eastAsia="ar-SA"/>
    </w:rPr>
  </w:style>
  <w:style w:type="table" w:styleId="Tramemoyenne1-Accent5">
    <w:name w:val="Medium Shading 1 Accent 5"/>
    <w:basedOn w:val="TableauNormal"/>
    <w:uiPriority w:val="99"/>
    <w:rsid w:val="007D37AC"/>
    <w:rPr>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Tramemoyenne1-Accent6">
    <w:name w:val="Medium Shading 1 Accent 6"/>
    <w:basedOn w:val="TableauNormal"/>
    <w:uiPriority w:val="99"/>
    <w:rsid w:val="007D37AC"/>
    <w:rPr>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Grilleclaire-Accent6">
    <w:name w:val="Light Grid Accent 6"/>
    <w:basedOn w:val="TableauNormal"/>
    <w:uiPriority w:val="99"/>
    <w:rsid w:val="00BB7B06"/>
    <w:rPr>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Grilleclaire-Accent5">
    <w:name w:val="Light Grid Accent 5"/>
    <w:basedOn w:val="TableauNormal"/>
    <w:uiPriority w:val="99"/>
    <w:rsid w:val="00BB7B06"/>
    <w:rPr>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longtext1">
    <w:name w:val="long_text1"/>
    <w:basedOn w:val="Policepardfaut"/>
    <w:uiPriority w:val="99"/>
    <w:rsid w:val="00322951"/>
    <w:rPr>
      <w:rFonts w:cs="Times New Roman"/>
      <w:sz w:val="20"/>
      <w:szCs w:val="20"/>
    </w:rPr>
  </w:style>
  <w:style w:type="paragraph" w:customStyle="1" w:styleId="commentaireIGN">
    <w:name w:val="commentaire IGN"/>
    <w:basedOn w:val="Normal"/>
    <w:uiPriority w:val="99"/>
    <w:rsid w:val="00322951"/>
    <w:pPr>
      <w:spacing w:before="0" w:after="200" w:line="276" w:lineRule="auto"/>
    </w:pPr>
    <w:rPr>
      <w:i/>
      <w:color w:val="0000FF"/>
      <w:sz w:val="18"/>
    </w:rPr>
  </w:style>
  <w:style w:type="paragraph" w:customStyle="1" w:styleId="PucesIGNConseil">
    <w:name w:val="Puces_IGNConseil"/>
    <w:basedOn w:val="Normal"/>
    <w:link w:val="PucesIGNConseilCar"/>
    <w:uiPriority w:val="99"/>
    <w:rsid w:val="00C42602"/>
    <w:pPr>
      <w:numPr>
        <w:numId w:val="8"/>
      </w:numPr>
      <w:ind w:left="714" w:hanging="357"/>
    </w:pPr>
  </w:style>
  <w:style w:type="character" w:customStyle="1" w:styleId="PucesIGNConseilCar">
    <w:name w:val="Puces_IGNConseil Car"/>
    <w:basedOn w:val="Policepardfaut"/>
    <w:link w:val="PucesIGNConseil"/>
    <w:uiPriority w:val="99"/>
    <w:locked/>
    <w:rsid w:val="00C42602"/>
    <w:rPr>
      <w:rFonts w:ascii="Calibri" w:hAnsi="Calibri"/>
      <w:lang w:eastAsia="en-US"/>
    </w:rPr>
  </w:style>
  <w:style w:type="paragraph" w:customStyle="1" w:styleId="liste1">
    <w:name w:val="liste_1"/>
    <w:basedOn w:val="Normal"/>
    <w:next w:val="Normal"/>
    <w:link w:val="liste1Car"/>
    <w:uiPriority w:val="99"/>
    <w:rsid w:val="00334C3A"/>
    <w:pPr>
      <w:keepNext/>
      <w:numPr>
        <w:numId w:val="9"/>
      </w:numPr>
      <w:tabs>
        <w:tab w:val="left" w:pos="1134"/>
      </w:tabs>
      <w:suppressAutoHyphens/>
      <w:spacing w:before="0" w:after="200" w:line="288" w:lineRule="auto"/>
      <w:jc w:val="left"/>
    </w:pPr>
    <w:rPr>
      <w:i/>
      <w:iCs/>
      <w:szCs w:val="20"/>
      <w:lang w:eastAsia="ar-SA"/>
    </w:rPr>
  </w:style>
  <w:style w:type="character" w:customStyle="1" w:styleId="liste1Car">
    <w:name w:val="liste_1 Car"/>
    <w:basedOn w:val="Policepardfaut"/>
    <w:link w:val="liste1"/>
    <w:uiPriority w:val="99"/>
    <w:locked/>
    <w:rsid w:val="00334C3A"/>
    <w:rPr>
      <w:rFonts w:ascii="Calibri" w:hAnsi="Calibri"/>
      <w:i/>
      <w:iCs/>
      <w:szCs w:val="20"/>
      <w:lang w:eastAsia="ar-SA"/>
    </w:rPr>
  </w:style>
  <w:style w:type="paragraph" w:customStyle="1" w:styleId="IGNConseiltitrepagegarde">
    <w:name w:val="IGNConseil_titre_page_garde"/>
    <w:basedOn w:val="Normal"/>
    <w:link w:val="IGNConseiltitrepagegardeCar"/>
    <w:uiPriority w:val="99"/>
    <w:rsid w:val="00334C3A"/>
    <w:pPr>
      <w:jc w:val="right"/>
    </w:pPr>
    <w:rPr>
      <w:rFonts w:ascii="Arial Black" w:hAnsi="Arial Black"/>
      <w:color w:val="595959"/>
      <w:sz w:val="32"/>
      <w:szCs w:val="32"/>
    </w:rPr>
  </w:style>
  <w:style w:type="character" w:customStyle="1" w:styleId="IGNConseiltitrepagegardeCar">
    <w:name w:val="IGNConseil_titre_page_garde Car"/>
    <w:basedOn w:val="Policepardfaut"/>
    <w:link w:val="IGNConseiltitrepagegarde"/>
    <w:uiPriority w:val="99"/>
    <w:locked/>
    <w:rsid w:val="00334C3A"/>
    <w:rPr>
      <w:rFonts w:ascii="Arial Black" w:hAnsi="Arial Black" w:cs="Times New Roman"/>
      <w:color w:val="595959"/>
      <w:sz w:val="32"/>
      <w:szCs w:val="32"/>
      <w:lang w:eastAsia="en-US"/>
    </w:rPr>
  </w:style>
  <w:style w:type="paragraph" w:customStyle="1" w:styleId="PourquoichoisirIGNConseil">
    <w:name w:val="Pourquoi_choisir_IGNConseil"/>
    <w:basedOn w:val="Normal"/>
    <w:link w:val="PourquoichoisirIGNConseilCar"/>
    <w:uiPriority w:val="99"/>
    <w:rsid w:val="008979E7"/>
    <w:pPr>
      <w:shd w:val="clear" w:color="auto" w:fill="E36C0A"/>
      <w:spacing w:before="240" w:after="240"/>
    </w:pPr>
    <w:rPr>
      <w:rFonts w:cs="Arial"/>
      <w:b/>
      <w:color w:val="FFFFFF"/>
    </w:rPr>
  </w:style>
  <w:style w:type="character" w:customStyle="1" w:styleId="PourquoichoisirIGNConseilCar">
    <w:name w:val="Pourquoi_choisir_IGNConseil Car"/>
    <w:basedOn w:val="Policepardfaut"/>
    <w:link w:val="PourquoichoisirIGNConseil"/>
    <w:uiPriority w:val="99"/>
    <w:locked/>
    <w:rsid w:val="008979E7"/>
    <w:rPr>
      <w:rFonts w:ascii="Arial" w:hAnsi="Arial" w:cs="Arial"/>
      <w:b/>
      <w:color w:val="FFFFFF"/>
      <w:sz w:val="24"/>
      <w:szCs w:val="24"/>
      <w:shd w:val="clear" w:color="auto" w:fill="E36C0A"/>
      <w:lang w:eastAsia="en-US"/>
    </w:rPr>
  </w:style>
  <w:style w:type="table" w:styleId="Tramemoyenne1-Accent3">
    <w:name w:val="Medium Shading 1 Accent 3"/>
    <w:basedOn w:val="TableauNormal"/>
    <w:uiPriority w:val="99"/>
    <w:rsid w:val="00F65BE7"/>
    <w:rPr>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Tramemoyenne1-Accent1">
    <w:name w:val="Medium Shading 1 Accent 1"/>
    <w:basedOn w:val="TableauNormal"/>
    <w:uiPriority w:val="99"/>
    <w:rsid w:val="00F65BE7"/>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rillemoyenne3-Accent1">
    <w:name w:val="Medium Grid 3 Accent 1"/>
    <w:basedOn w:val="TableauNormal"/>
    <w:uiPriority w:val="99"/>
    <w:rsid w:val="005D4DD8"/>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Default">
    <w:name w:val="Default"/>
    <w:rsid w:val="003E2622"/>
    <w:pPr>
      <w:autoSpaceDE w:val="0"/>
      <w:autoSpaceDN w:val="0"/>
      <w:adjustRightInd w:val="0"/>
    </w:pPr>
    <w:rPr>
      <w:rFonts w:ascii="Arial" w:hAnsi="Arial" w:cs="Arial"/>
      <w:color w:val="000000"/>
      <w:sz w:val="24"/>
      <w:szCs w:val="24"/>
    </w:rPr>
  </w:style>
  <w:style w:type="table" w:styleId="Trameclaire-Accent1">
    <w:name w:val="Light Shading Accent 1"/>
    <w:basedOn w:val="TableauNormal"/>
    <w:uiPriority w:val="99"/>
    <w:rsid w:val="00891FAC"/>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rilleclaire-Accent1">
    <w:name w:val="Light Grid Accent 1"/>
    <w:basedOn w:val="TableauNormal"/>
    <w:uiPriority w:val="99"/>
    <w:rsid w:val="00C057AF"/>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moyenne1-Accent1">
    <w:name w:val="Medium Grid 1 Accent 1"/>
    <w:basedOn w:val="TableauNormal"/>
    <w:uiPriority w:val="99"/>
    <w:rsid w:val="00851A54"/>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Listemoyenne1-Accent1">
    <w:name w:val="Medium List 1 Accent 1"/>
    <w:basedOn w:val="TableauNormal"/>
    <w:uiPriority w:val="99"/>
    <w:rsid w:val="00AE5C46"/>
    <w:rPr>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Rvision">
    <w:name w:val="Revision"/>
    <w:hidden/>
    <w:uiPriority w:val="99"/>
    <w:semiHidden/>
    <w:rsid w:val="005C101A"/>
    <w:rPr>
      <w:rFonts w:ascii="Arial" w:hAnsi="Arial"/>
      <w:sz w:val="20"/>
      <w:szCs w:val="24"/>
      <w:lang w:eastAsia="en-US"/>
    </w:rPr>
  </w:style>
  <w:style w:type="character" w:styleId="Accentuation">
    <w:name w:val="Emphasis"/>
    <w:basedOn w:val="Policepardfaut"/>
    <w:uiPriority w:val="20"/>
    <w:qFormat/>
    <w:rsid w:val="00DA7A09"/>
    <w:rPr>
      <w:rFonts w:cs="Times New Roman"/>
      <w:i/>
      <w:iCs/>
    </w:rPr>
  </w:style>
  <w:style w:type="paragraph" w:customStyle="1" w:styleId="ListBullet1">
    <w:name w:val="List Bullet 1"/>
    <w:basedOn w:val="Normal"/>
    <w:link w:val="ListBullet1Char1"/>
    <w:uiPriority w:val="99"/>
    <w:rsid w:val="00FD3CF9"/>
    <w:pPr>
      <w:widowControl w:val="0"/>
      <w:numPr>
        <w:numId w:val="10"/>
      </w:numPr>
      <w:tabs>
        <w:tab w:val="left" w:pos="1560"/>
      </w:tabs>
      <w:autoSpaceDE w:val="0"/>
      <w:autoSpaceDN w:val="0"/>
      <w:adjustRightInd w:val="0"/>
      <w:spacing w:before="60" w:after="60"/>
    </w:pPr>
    <w:rPr>
      <w:lang w:val="en-GB" w:eastAsia="de-CH"/>
    </w:rPr>
  </w:style>
  <w:style w:type="character" w:customStyle="1" w:styleId="ListBullet1Char1">
    <w:name w:val="List Bullet 1 Char1"/>
    <w:link w:val="ListBullet1"/>
    <w:uiPriority w:val="99"/>
    <w:locked/>
    <w:rsid w:val="00FD3CF9"/>
    <w:rPr>
      <w:rFonts w:ascii="Calibri" w:hAnsi="Calibri"/>
      <w:lang w:val="en-GB" w:eastAsia="de-CH"/>
    </w:rPr>
  </w:style>
  <w:style w:type="paragraph" w:customStyle="1" w:styleId="Paragraph1">
    <w:name w:val="Paragraph 1"/>
    <w:basedOn w:val="Normal"/>
    <w:uiPriority w:val="99"/>
    <w:rsid w:val="00FD3CF9"/>
    <w:pPr>
      <w:spacing w:before="120" w:after="120"/>
      <w:ind w:left="1559"/>
    </w:pPr>
    <w:rPr>
      <w:szCs w:val="20"/>
      <w:lang w:val="en-GB"/>
    </w:rPr>
  </w:style>
  <w:style w:type="paragraph" w:styleId="Lgende">
    <w:name w:val="caption"/>
    <w:aliases w:val="Figure"/>
    <w:basedOn w:val="Normal"/>
    <w:next w:val="Normal"/>
    <w:uiPriority w:val="35"/>
    <w:qFormat/>
    <w:rsid w:val="00382176"/>
    <w:pPr>
      <w:widowControl w:val="0"/>
      <w:spacing w:before="120" w:after="120"/>
      <w:ind w:left="1134"/>
      <w:jc w:val="center"/>
    </w:pPr>
    <w:rPr>
      <w:bCs/>
      <w:szCs w:val="20"/>
      <w:lang w:val="en-GB"/>
    </w:rPr>
  </w:style>
  <w:style w:type="paragraph" w:customStyle="1" w:styleId="Paragraph2">
    <w:name w:val="Paragraph 2"/>
    <w:basedOn w:val="Normal"/>
    <w:uiPriority w:val="99"/>
    <w:rsid w:val="00382176"/>
    <w:pPr>
      <w:spacing w:before="120" w:after="120"/>
      <w:ind w:left="1985"/>
    </w:pPr>
    <w:rPr>
      <w:szCs w:val="20"/>
      <w:lang w:val="en-GB"/>
    </w:rPr>
  </w:style>
  <w:style w:type="paragraph" w:styleId="Listepuces2">
    <w:name w:val="List Bullet 2"/>
    <w:basedOn w:val="Normal"/>
    <w:uiPriority w:val="99"/>
    <w:semiHidden/>
    <w:rsid w:val="007E4004"/>
    <w:pPr>
      <w:tabs>
        <w:tab w:val="num" w:pos="643"/>
      </w:tabs>
      <w:ind w:left="643" w:hanging="360"/>
      <w:contextualSpacing/>
    </w:pPr>
  </w:style>
  <w:style w:type="paragraph" w:styleId="Citation">
    <w:name w:val="Quote"/>
    <w:basedOn w:val="Normal"/>
    <w:next w:val="Normal"/>
    <w:link w:val="CitationCar"/>
    <w:uiPriority w:val="99"/>
    <w:qFormat/>
    <w:rsid w:val="001D6DC6"/>
    <w:pPr>
      <w:keepNext/>
      <w:spacing w:before="0"/>
      <w:jc w:val="left"/>
    </w:pPr>
    <w:rPr>
      <w:i/>
      <w:iCs/>
      <w:color w:val="1F497D"/>
      <w:szCs w:val="20"/>
    </w:rPr>
  </w:style>
  <w:style w:type="character" w:customStyle="1" w:styleId="CitationCar">
    <w:name w:val="Citation Car"/>
    <w:basedOn w:val="Policepardfaut"/>
    <w:link w:val="Citation"/>
    <w:uiPriority w:val="99"/>
    <w:locked/>
    <w:rsid w:val="001D6DC6"/>
    <w:rPr>
      <w:rFonts w:ascii="Arial" w:hAnsi="Arial" w:cs="Times New Roman"/>
      <w:i/>
      <w:iCs/>
      <w:color w:val="1F497D"/>
      <w:sz w:val="22"/>
      <w:lang w:eastAsia="en-US"/>
    </w:rPr>
  </w:style>
  <w:style w:type="numbering" w:customStyle="1" w:styleId="Style1">
    <w:name w:val="Style1"/>
    <w:rsid w:val="00206557"/>
    <w:pPr>
      <w:numPr>
        <w:numId w:val="2"/>
      </w:numPr>
    </w:pPr>
  </w:style>
  <w:style w:type="numbering" w:customStyle="1" w:styleId="Style3">
    <w:name w:val="Style3"/>
    <w:rsid w:val="00206557"/>
    <w:pPr>
      <w:numPr>
        <w:numId w:val="4"/>
      </w:numPr>
    </w:pPr>
  </w:style>
  <w:style w:type="numbering" w:customStyle="1" w:styleId="Style2">
    <w:name w:val="Style2"/>
    <w:rsid w:val="00206557"/>
    <w:pPr>
      <w:numPr>
        <w:numId w:val="3"/>
      </w:numPr>
    </w:pPr>
  </w:style>
  <w:style w:type="paragraph" w:customStyle="1" w:styleId="Titre0">
    <w:name w:val="Titre 0"/>
    <w:basedOn w:val="Normal"/>
    <w:rsid w:val="00793B12"/>
    <w:pPr>
      <w:spacing w:before="120" w:after="120"/>
      <w:ind w:firstLine="397"/>
      <w:jc w:val="left"/>
    </w:pPr>
    <w:rPr>
      <w:rFonts w:ascii="Arial" w:hAnsi="Arial"/>
      <w:b/>
      <w:color w:val="333399"/>
      <w:sz w:val="28"/>
      <w:szCs w:val="21"/>
      <w:lang w:eastAsia="fr-FR"/>
    </w:rPr>
  </w:style>
  <w:style w:type="character" w:customStyle="1" w:styleId="st">
    <w:name w:val="st"/>
    <w:basedOn w:val="Policepardfaut"/>
    <w:rsid w:val="00AB0670"/>
  </w:style>
  <w:style w:type="paragraph" w:customStyle="1" w:styleId="Texte">
    <w:name w:val="Texte"/>
    <w:basedOn w:val="Normal"/>
    <w:rsid w:val="0078334C"/>
    <w:pPr>
      <w:spacing w:before="120"/>
    </w:pPr>
    <w:rPr>
      <w:rFonts w:ascii="Arial" w:hAnsi="Arial"/>
      <w:sz w:val="20"/>
      <w:szCs w:val="20"/>
      <w:lang w:eastAsia="fr-FR"/>
    </w:rPr>
  </w:style>
  <w:style w:type="character" w:customStyle="1" w:styleId="ParagraphedelisteCar">
    <w:name w:val="Paragraphe de liste Car"/>
    <w:aliases w:val="§norme Car,List Paragraph Car"/>
    <w:basedOn w:val="Policepardfaut"/>
    <w:link w:val="Paragraphedeliste"/>
    <w:uiPriority w:val="34"/>
    <w:locked/>
    <w:rsid w:val="00B46764"/>
    <w:rPr>
      <w:rFonts w:ascii="Calibri" w:hAnsi="Calibri"/>
      <w:color w:val="000000"/>
    </w:rPr>
  </w:style>
  <w:style w:type="character" w:customStyle="1" w:styleId="textelinkvalue">
    <w:name w:val="textelinkvalue"/>
    <w:basedOn w:val="Policepardfaut"/>
    <w:rsid w:val="00116735"/>
  </w:style>
  <w:style w:type="paragraph" w:customStyle="1" w:styleId="texte1">
    <w:name w:val="texte 1"/>
    <w:basedOn w:val="Normal"/>
    <w:rsid w:val="008A7684"/>
    <w:pPr>
      <w:widowControl w:val="0"/>
      <w:spacing w:before="60" w:after="60"/>
    </w:pPr>
    <w:rPr>
      <w:rFonts w:ascii="Arial" w:hAnsi="Arial"/>
      <w:sz w:val="20"/>
      <w:szCs w:val="20"/>
      <w:lang w:eastAsia="fr-FR"/>
    </w:rPr>
  </w:style>
  <w:style w:type="paragraph" w:customStyle="1" w:styleId="texte2">
    <w:name w:val="texte 2"/>
    <w:basedOn w:val="Normal"/>
    <w:rsid w:val="008A7684"/>
    <w:pPr>
      <w:widowControl w:val="0"/>
      <w:spacing w:before="60" w:after="60"/>
      <w:ind w:left="567"/>
    </w:pPr>
    <w:rPr>
      <w:rFonts w:ascii="Arial" w:hAnsi="Arial"/>
      <w:sz w:val="20"/>
      <w:szCs w:val="20"/>
      <w:lang w:eastAsia="fr-FR"/>
    </w:rPr>
  </w:style>
  <w:style w:type="paragraph" w:customStyle="1" w:styleId="texte3">
    <w:name w:val="texte 3"/>
    <w:basedOn w:val="texte2"/>
    <w:rsid w:val="008A7684"/>
    <w:pPr>
      <w:ind w:left="560"/>
    </w:pPr>
  </w:style>
  <w:style w:type="table" w:styleId="Tramemoyenne2-Accent5">
    <w:name w:val="Medium Shading 2 Accent 5"/>
    <w:basedOn w:val="TableauNormal"/>
    <w:uiPriority w:val="64"/>
    <w:rsid w:val="008C51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8C51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e3">
    <w:name w:val="List 3"/>
    <w:basedOn w:val="Normal"/>
    <w:uiPriority w:val="99"/>
    <w:semiHidden/>
    <w:unhideWhenUsed/>
    <w:rsid w:val="00E46F3C"/>
    <w:pPr>
      <w:ind w:left="849" w:hanging="283"/>
      <w:contextualSpacing/>
    </w:pPr>
  </w:style>
  <w:style w:type="paragraph" w:customStyle="1" w:styleId="SCENCOPTexte">
    <w:name w:val="SCEN/COP/Texte"/>
    <w:basedOn w:val="NormalWeb"/>
    <w:link w:val="SCENCOPTexteCar"/>
    <w:uiPriority w:val="99"/>
    <w:qFormat/>
    <w:rsid w:val="00A106D4"/>
    <w:pPr>
      <w:spacing w:before="120" w:after="120"/>
    </w:pPr>
    <w:rPr>
      <w:rFonts w:ascii="Arial" w:hAnsi="Arial" w:cs="Arial"/>
      <w:sz w:val="20"/>
      <w:szCs w:val="20"/>
      <w:lang w:eastAsia="fr-FR"/>
    </w:rPr>
  </w:style>
  <w:style w:type="character" w:customStyle="1" w:styleId="SCENCOPTexteCar">
    <w:name w:val="SCEN/COP/Texte Car"/>
    <w:link w:val="SCENCOPTexte"/>
    <w:uiPriority w:val="99"/>
    <w:rsid w:val="00A106D4"/>
    <w:rPr>
      <w:rFonts w:ascii="Arial" w:hAnsi="Arial" w:cs="Arial"/>
      <w:sz w:val="20"/>
      <w:szCs w:val="20"/>
    </w:rPr>
  </w:style>
  <w:style w:type="paragraph" w:styleId="NormalWeb">
    <w:name w:val="Normal (Web)"/>
    <w:basedOn w:val="Normal"/>
    <w:uiPriority w:val="99"/>
    <w:semiHidden/>
    <w:unhideWhenUsed/>
    <w:rsid w:val="00A106D4"/>
    <w:rPr>
      <w:rFonts w:ascii="Times New Roman" w:hAnsi="Times New Roman"/>
      <w:sz w:val="24"/>
      <w:szCs w:val="24"/>
    </w:rPr>
  </w:style>
  <w:style w:type="character" w:customStyle="1" w:styleId="Style1Car">
    <w:name w:val="Style1 Car"/>
    <w:basedOn w:val="Policepardfaut"/>
    <w:rsid w:val="00CA5B5E"/>
    <w:rPr>
      <w:rFonts w:ascii="Arial" w:hAnsi="Arial" w:cs="Arial"/>
      <w:lang w:eastAsia="en-US"/>
    </w:rPr>
  </w:style>
  <w:style w:type="paragraph" w:customStyle="1" w:styleId="SCENCOPTitre1">
    <w:name w:val="SCEN/COP/Titre 1"/>
    <w:basedOn w:val="Titre1"/>
    <w:next w:val="SCENCOPTexte"/>
    <w:uiPriority w:val="99"/>
    <w:qFormat/>
    <w:rsid w:val="00B30873"/>
    <w:pPr>
      <w:numPr>
        <w:numId w:val="12"/>
      </w:numPr>
      <w:pBdr>
        <w:top w:val="single" w:sz="6" w:space="1" w:color="00B050"/>
        <w:bottom w:val="single" w:sz="6" w:space="1" w:color="00B050"/>
      </w:pBdr>
      <w:spacing w:before="360" w:after="360"/>
      <w:jc w:val="left"/>
    </w:pPr>
    <w:rPr>
      <w:rFonts w:ascii="Arial" w:hAnsi="Arial" w:cs="Arial"/>
      <w:color w:val="00B050"/>
      <w:sz w:val="28"/>
      <w:szCs w:val="28"/>
    </w:rPr>
  </w:style>
  <w:style w:type="paragraph" w:customStyle="1" w:styleId="SCENCOPTitre2">
    <w:name w:val="SCEN/COP/Titre 2"/>
    <w:basedOn w:val="NormalWeb"/>
    <w:next w:val="SCENCOPTexte"/>
    <w:uiPriority w:val="99"/>
    <w:qFormat/>
    <w:rsid w:val="00B30873"/>
    <w:pPr>
      <w:numPr>
        <w:ilvl w:val="1"/>
        <w:numId w:val="12"/>
      </w:numPr>
      <w:shd w:val="clear" w:color="auto" w:fill="94C310"/>
      <w:spacing w:before="240" w:after="240"/>
      <w:ind w:left="284"/>
      <w:jc w:val="left"/>
      <w:outlineLvl w:val="1"/>
    </w:pPr>
    <w:rPr>
      <w:rFonts w:ascii="Arial" w:hAnsi="Arial" w:cs="Arial"/>
      <w:b/>
      <w:bCs/>
      <w:color w:val="FFFFFF"/>
      <w:sz w:val="22"/>
      <w:szCs w:val="22"/>
      <w:lang w:eastAsia="fr-FR"/>
    </w:rPr>
  </w:style>
  <w:style w:type="paragraph" w:customStyle="1" w:styleId="SCENCOPTitre3">
    <w:name w:val="SCEN/COP/Titre 3"/>
    <w:basedOn w:val="Normal"/>
    <w:next w:val="SCENCOPTexte"/>
    <w:qFormat/>
    <w:rsid w:val="00B30873"/>
    <w:pPr>
      <w:numPr>
        <w:ilvl w:val="2"/>
        <w:numId w:val="12"/>
      </w:numPr>
      <w:pBdr>
        <w:bottom w:val="single" w:sz="6" w:space="1" w:color="94C310"/>
      </w:pBdr>
      <w:spacing w:before="240" w:after="240"/>
      <w:jc w:val="left"/>
      <w:outlineLvl w:val="2"/>
    </w:pPr>
    <w:rPr>
      <w:rFonts w:ascii="Arial" w:eastAsia="Calibri" w:hAnsi="Arial" w:cs="Arial"/>
      <w:b/>
      <w:color w:val="808080"/>
      <w:lang w:eastAsia="fr-FR"/>
    </w:rPr>
  </w:style>
  <w:style w:type="paragraph" w:customStyle="1" w:styleId="SCENCOPTitre4">
    <w:name w:val="SCEN/COP/Titre 4"/>
    <w:basedOn w:val="Normal"/>
    <w:next w:val="SCENCOPTexte"/>
    <w:link w:val="SCENCOPTitre4Car"/>
    <w:uiPriority w:val="99"/>
    <w:qFormat/>
    <w:rsid w:val="00B30873"/>
    <w:pPr>
      <w:numPr>
        <w:ilvl w:val="3"/>
        <w:numId w:val="12"/>
      </w:numPr>
      <w:spacing w:before="360" w:after="120" w:line="276" w:lineRule="auto"/>
      <w:ind w:left="709"/>
      <w:jc w:val="left"/>
    </w:pPr>
    <w:rPr>
      <w:rFonts w:ascii="Arial" w:eastAsia="Calibri" w:hAnsi="Arial" w:cs="Arial"/>
      <w:b/>
      <w:bCs/>
      <w:color w:val="94C310"/>
      <w:sz w:val="20"/>
      <w:szCs w:val="20"/>
      <w:lang w:eastAsia="fr-FR"/>
    </w:rPr>
  </w:style>
  <w:style w:type="character" w:customStyle="1" w:styleId="SCENCOPTitre4Car">
    <w:name w:val="SCEN/COP/Titre 4 Car"/>
    <w:link w:val="SCENCOPTitre4"/>
    <w:uiPriority w:val="99"/>
    <w:rsid w:val="00B30873"/>
    <w:rPr>
      <w:rFonts w:ascii="Arial" w:eastAsia="Calibri" w:hAnsi="Arial" w:cs="Arial"/>
      <w:b/>
      <w:bCs/>
      <w:color w:val="94C310"/>
      <w:sz w:val="20"/>
      <w:szCs w:val="20"/>
    </w:rPr>
  </w:style>
  <w:style w:type="numbering" w:customStyle="1" w:styleId="SCENCOP">
    <w:name w:val="SCEN/COP"/>
    <w:uiPriority w:val="99"/>
    <w:rsid w:val="00B30873"/>
    <w:pPr>
      <w:numPr>
        <w:numId w:val="11"/>
      </w:numPr>
    </w:pPr>
  </w:style>
  <w:style w:type="paragraph" w:customStyle="1" w:styleId="Style4">
    <w:name w:val="Style4"/>
    <w:basedOn w:val="SCENCOPTitre4"/>
    <w:rsid w:val="00B30873"/>
    <w:pPr>
      <w:numPr>
        <w:ilvl w:val="4"/>
      </w:numPr>
      <w:spacing w:before="0"/>
    </w:pPr>
    <w:rPr>
      <w:color w:val="808080" w:themeColor="background1" w:themeShade="80"/>
    </w:rPr>
  </w:style>
  <w:style w:type="paragraph" w:styleId="Notedebasdepage">
    <w:name w:val="footnote text"/>
    <w:basedOn w:val="Normal"/>
    <w:link w:val="NotedebasdepageCar"/>
    <w:uiPriority w:val="99"/>
    <w:semiHidden/>
    <w:unhideWhenUsed/>
    <w:rsid w:val="00A10CB7"/>
    <w:pPr>
      <w:spacing w:before="0"/>
    </w:pPr>
    <w:rPr>
      <w:sz w:val="20"/>
      <w:szCs w:val="20"/>
    </w:rPr>
  </w:style>
  <w:style w:type="character" w:customStyle="1" w:styleId="NotedebasdepageCar">
    <w:name w:val="Note de bas de page Car"/>
    <w:basedOn w:val="Policepardfaut"/>
    <w:link w:val="Notedebasdepage"/>
    <w:uiPriority w:val="99"/>
    <w:semiHidden/>
    <w:rsid w:val="00A10CB7"/>
    <w:rPr>
      <w:rFonts w:ascii="Calibri" w:hAnsi="Calibri"/>
      <w:sz w:val="20"/>
      <w:szCs w:val="20"/>
      <w:lang w:eastAsia="en-US"/>
    </w:rPr>
  </w:style>
  <w:style w:type="character" w:styleId="Appelnotedebasdep">
    <w:name w:val="footnote reference"/>
    <w:basedOn w:val="Policepardfaut"/>
    <w:uiPriority w:val="99"/>
    <w:semiHidden/>
    <w:unhideWhenUsed/>
    <w:rsid w:val="00A10CB7"/>
    <w:rPr>
      <w:vertAlign w:val="superscript"/>
    </w:rPr>
  </w:style>
  <w:style w:type="table" w:customStyle="1" w:styleId="Grilledutableau1">
    <w:name w:val="Grille du tableau1"/>
    <w:basedOn w:val="TableauNormal"/>
    <w:next w:val="Grilledutableau"/>
    <w:rsid w:val="00E00B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fonce-Accent5">
    <w:name w:val="Dark List Accent 5"/>
    <w:basedOn w:val="TableauNormal"/>
    <w:uiPriority w:val="70"/>
    <w:rsid w:val="00DB154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Grillemoyenne3-Accent5">
    <w:name w:val="Medium Grid 3 Accent 5"/>
    <w:basedOn w:val="TableauNormal"/>
    <w:uiPriority w:val="69"/>
    <w:rsid w:val="00DB15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9830">
      <w:bodyDiv w:val="1"/>
      <w:marLeft w:val="0"/>
      <w:marRight w:val="0"/>
      <w:marTop w:val="0"/>
      <w:marBottom w:val="0"/>
      <w:divBdr>
        <w:top w:val="none" w:sz="0" w:space="0" w:color="auto"/>
        <w:left w:val="none" w:sz="0" w:space="0" w:color="auto"/>
        <w:bottom w:val="none" w:sz="0" w:space="0" w:color="auto"/>
        <w:right w:val="none" w:sz="0" w:space="0" w:color="auto"/>
      </w:divBdr>
      <w:divsChild>
        <w:div w:id="1622615466">
          <w:marLeft w:val="749"/>
          <w:marRight w:val="0"/>
          <w:marTop w:val="0"/>
          <w:marBottom w:val="0"/>
          <w:divBdr>
            <w:top w:val="none" w:sz="0" w:space="0" w:color="auto"/>
            <w:left w:val="none" w:sz="0" w:space="0" w:color="auto"/>
            <w:bottom w:val="none" w:sz="0" w:space="0" w:color="auto"/>
            <w:right w:val="none" w:sz="0" w:space="0" w:color="auto"/>
          </w:divBdr>
        </w:div>
        <w:div w:id="1353219836">
          <w:marLeft w:val="749"/>
          <w:marRight w:val="0"/>
          <w:marTop w:val="0"/>
          <w:marBottom w:val="0"/>
          <w:divBdr>
            <w:top w:val="none" w:sz="0" w:space="0" w:color="auto"/>
            <w:left w:val="none" w:sz="0" w:space="0" w:color="auto"/>
            <w:bottom w:val="none" w:sz="0" w:space="0" w:color="auto"/>
            <w:right w:val="none" w:sz="0" w:space="0" w:color="auto"/>
          </w:divBdr>
        </w:div>
        <w:div w:id="1299799199">
          <w:marLeft w:val="749"/>
          <w:marRight w:val="0"/>
          <w:marTop w:val="0"/>
          <w:marBottom w:val="0"/>
          <w:divBdr>
            <w:top w:val="none" w:sz="0" w:space="0" w:color="auto"/>
            <w:left w:val="none" w:sz="0" w:space="0" w:color="auto"/>
            <w:bottom w:val="none" w:sz="0" w:space="0" w:color="auto"/>
            <w:right w:val="none" w:sz="0" w:space="0" w:color="auto"/>
          </w:divBdr>
        </w:div>
        <w:div w:id="1319727268">
          <w:marLeft w:val="749"/>
          <w:marRight w:val="0"/>
          <w:marTop w:val="0"/>
          <w:marBottom w:val="0"/>
          <w:divBdr>
            <w:top w:val="none" w:sz="0" w:space="0" w:color="auto"/>
            <w:left w:val="none" w:sz="0" w:space="0" w:color="auto"/>
            <w:bottom w:val="none" w:sz="0" w:space="0" w:color="auto"/>
            <w:right w:val="none" w:sz="0" w:space="0" w:color="auto"/>
          </w:divBdr>
        </w:div>
        <w:div w:id="1968314129">
          <w:marLeft w:val="749"/>
          <w:marRight w:val="0"/>
          <w:marTop w:val="0"/>
          <w:marBottom w:val="0"/>
          <w:divBdr>
            <w:top w:val="none" w:sz="0" w:space="0" w:color="auto"/>
            <w:left w:val="none" w:sz="0" w:space="0" w:color="auto"/>
            <w:bottom w:val="none" w:sz="0" w:space="0" w:color="auto"/>
            <w:right w:val="none" w:sz="0" w:space="0" w:color="auto"/>
          </w:divBdr>
        </w:div>
        <w:div w:id="862667921">
          <w:marLeft w:val="749"/>
          <w:marRight w:val="0"/>
          <w:marTop w:val="0"/>
          <w:marBottom w:val="0"/>
          <w:divBdr>
            <w:top w:val="none" w:sz="0" w:space="0" w:color="auto"/>
            <w:left w:val="none" w:sz="0" w:space="0" w:color="auto"/>
            <w:bottom w:val="none" w:sz="0" w:space="0" w:color="auto"/>
            <w:right w:val="none" w:sz="0" w:space="0" w:color="auto"/>
          </w:divBdr>
        </w:div>
      </w:divsChild>
    </w:div>
    <w:div w:id="14306988">
      <w:bodyDiv w:val="1"/>
      <w:marLeft w:val="0"/>
      <w:marRight w:val="0"/>
      <w:marTop w:val="0"/>
      <w:marBottom w:val="0"/>
      <w:divBdr>
        <w:top w:val="none" w:sz="0" w:space="0" w:color="auto"/>
        <w:left w:val="none" w:sz="0" w:space="0" w:color="auto"/>
        <w:bottom w:val="none" w:sz="0" w:space="0" w:color="auto"/>
        <w:right w:val="none" w:sz="0" w:space="0" w:color="auto"/>
      </w:divBdr>
    </w:div>
    <w:div w:id="101270113">
      <w:bodyDiv w:val="1"/>
      <w:marLeft w:val="0"/>
      <w:marRight w:val="0"/>
      <w:marTop w:val="0"/>
      <w:marBottom w:val="0"/>
      <w:divBdr>
        <w:top w:val="none" w:sz="0" w:space="0" w:color="auto"/>
        <w:left w:val="none" w:sz="0" w:space="0" w:color="auto"/>
        <w:bottom w:val="none" w:sz="0" w:space="0" w:color="auto"/>
        <w:right w:val="none" w:sz="0" w:space="0" w:color="auto"/>
      </w:divBdr>
      <w:divsChild>
        <w:div w:id="1555851757">
          <w:marLeft w:val="446"/>
          <w:marRight w:val="0"/>
          <w:marTop w:val="0"/>
          <w:marBottom w:val="0"/>
          <w:divBdr>
            <w:top w:val="none" w:sz="0" w:space="0" w:color="auto"/>
            <w:left w:val="none" w:sz="0" w:space="0" w:color="auto"/>
            <w:bottom w:val="none" w:sz="0" w:space="0" w:color="auto"/>
            <w:right w:val="none" w:sz="0" w:space="0" w:color="auto"/>
          </w:divBdr>
        </w:div>
        <w:div w:id="1877039021">
          <w:marLeft w:val="1166"/>
          <w:marRight w:val="0"/>
          <w:marTop w:val="0"/>
          <w:marBottom w:val="0"/>
          <w:divBdr>
            <w:top w:val="none" w:sz="0" w:space="0" w:color="auto"/>
            <w:left w:val="none" w:sz="0" w:space="0" w:color="auto"/>
            <w:bottom w:val="none" w:sz="0" w:space="0" w:color="auto"/>
            <w:right w:val="none" w:sz="0" w:space="0" w:color="auto"/>
          </w:divBdr>
        </w:div>
        <w:div w:id="2020498709">
          <w:marLeft w:val="1166"/>
          <w:marRight w:val="0"/>
          <w:marTop w:val="0"/>
          <w:marBottom w:val="0"/>
          <w:divBdr>
            <w:top w:val="none" w:sz="0" w:space="0" w:color="auto"/>
            <w:left w:val="none" w:sz="0" w:space="0" w:color="auto"/>
            <w:bottom w:val="none" w:sz="0" w:space="0" w:color="auto"/>
            <w:right w:val="none" w:sz="0" w:space="0" w:color="auto"/>
          </w:divBdr>
        </w:div>
        <w:div w:id="2119637144">
          <w:marLeft w:val="1166"/>
          <w:marRight w:val="0"/>
          <w:marTop w:val="0"/>
          <w:marBottom w:val="0"/>
          <w:divBdr>
            <w:top w:val="none" w:sz="0" w:space="0" w:color="auto"/>
            <w:left w:val="none" w:sz="0" w:space="0" w:color="auto"/>
            <w:bottom w:val="none" w:sz="0" w:space="0" w:color="auto"/>
            <w:right w:val="none" w:sz="0" w:space="0" w:color="auto"/>
          </w:divBdr>
        </w:div>
        <w:div w:id="1997564435">
          <w:marLeft w:val="1166"/>
          <w:marRight w:val="0"/>
          <w:marTop w:val="0"/>
          <w:marBottom w:val="0"/>
          <w:divBdr>
            <w:top w:val="none" w:sz="0" w:space="0" w:color="auto"/>
            <w:left w:val="none" w:sz="0" w:space="0" w:color="auto"/>
            <w:bottom w:val="none" w:sz="0" w:space="0" w:color="auto"/>
            <w:right w:val="none" w:sz="0" w:space="0" w:color="auto"/>
          </w:divBdr>
        </w:div>
        <w:div w:id="136536317">
          <w:marLeft w:val="446"/>
          <w:marRight w:val="0"/>
          <w:marTop w:val="0"/>
          <w:marBottom w:val="0"/>
          <w:divBdr>
            <w:top w:val="none" w:sz="0" w:space="0" w:color="auto"/>
            <w:left w:val="none" w:sz="0" w:space="0" w:color="auto"/>
            <w:bottom w:val="none" w:sz="0" w:space="0" w:color="auto"/>
            <w:right w:val="none" w:sz="0" w:space="0" w:color="auto"/>
          </w:divBdr>
        </w:div>
        <w:div w:id="441804373">
          <w:marLeft w:val="446"/>
          <w:marRight w:val="0"/>
          <w:marTop w:val="0"/>
          <w:marBottom w:val="0"/>
          <w:divBdr>
            <w:top w:val="none" w:sz="0" w:space="0" w:color="auto"/>
            <w:left w:val="none" w:sz="0" w:space="0" w:color="auto"/>
            <w:bottom w:val="none" w:sz="0" w:space="0" w:color="auto"/>
            <w:right w:val="none" w:sz="0" w:space="0" w:color="auto"/>
          </w:divBdr>
        </w:div>
        <w:div w:id="762991287">
          <w:marLeft w:val="446"/>
          <w:marRight w:val="0"/>
          <w:marTop w:val="0"/>
          <w:marBottom w:val="0"/>
          <w:divBdr>
            <w:top w:val="none" w:sz="0" w:space="0" w:color="auto"/>
            <w:left w:val="none" w:sz="0" w:space="0" w:color="auto"/>
            <w:bottom w:val="none" w:sz="0" w:space="0" w:color="auto"/>
            <w:right w:val="none" w:sz="0" w:space="0" w:color="auto"/>
          </w:divBdr>
        </w:div>
        <w:div w:id="233394396">
          <w:marLeft w:val="446"/>
          <w:marRight w:val="0"/>
          <w:marTop w:val="0"/>
          <w:marBottom w:val="0"/>
          <w:divBdr>
            <w:top w:val="none" w:sz="0" w:space="0" w:color="auto"/>
            <w:left w:val="none" w:sz="0" w:space="0" w:color="auto"/>
            <w:bottom w:val="none" w:sz="0" w:space="0" w:color="auto"/>
            <w:right w:val="none" w:sz="0" w:space="0" w:color="auto"/>
          </w:divBdr>
        </w:div>
        <w:div w:id="1969818818">
          <w:marLeft w:val="446"/>
          <w:marRight w:val="0"/>
          <w:marTop w:val="0"/>
          <w:marBottom w:val="0"/>
          <w:divBdr>
            <w:top w:val="none" w:sz="0" w:space="0" w:color="auto"/>
            <w:left w:val="none" w:sz="0" w:space="0" w:color="auto"/>
            <w:bottom w:val="none" w:sz="0" w:space="0" w:color="auto"/>
            <w:right w:val="none" w:sz="0" w:space="0" w:color="auto"/>
          </w:divBdr>
        </w:div>
        <w:div w:id="1015307935">
          <w:marLeft w:val="446"/>
          <w:marRight w:val="0"/>
          <w:marTop w:val="0"/>
          <w:marBottom w:val="0"/>
          <w:divBdr>
            <w:top w:val="none" w:sz="0" w:space="0" w:color="auto"/>
            <w:left w:val="none" w:sz="0" w:space="0" w:color="auto"/>
            <w:bottom w:val="none" w:sz="0" w:space="0" w:color="auto"/>
            <w:right w:val="none" w:sz="0" w:space="0" w:color="auto"/>
          </w:divBdr>
        </w:div>
        <w:div w:id="908614400">
          <w:marLeft w:val="446"/>
          <w:marRight w:val="0"/>
          <w:marTop w:val="0"/>
          <w:marBottom w:val="0"/>
          <w:divBdr>
            <w:top w:val="none" w:sz="0" w:space="0" w:color="auto"/>
            <w:left w:val="none" w:sz="0" w:space="0" w:color="auto"/>
            <w:bottom w:val="none" w:sz="0" w:space="0" w:color="auto"/>
            <w:right w:val="none" w:sz="0" w:space="0" w:color="auto"/>
          </w:divBdr>
        </w:div>
        <w:div w:id="753671877">
          <w:marLeft w:val="446"/>
          <w:marRight w:val="0"/>
          <w:marTop w:val="0"/>
          <w:marBottom w:val="0"/>
          <w:divBdr>
            <w:top w:val="none" w:sz="0" w:space="0" w:color="auto"/>
            <w:left w:val="none" w:sz="0" w:space="0" w:color="auto"/>
            <w:bottom w:val="none" w:sz="0" w:space="0" w:color="auto"/>
            <w:right w:val="none" w:sz="0" w:space="0" w:color="auto"/>
          </w:divBdr>
        </w:div>
      </w:divsChild>
    </w:div>
    <w:div w:id="115373652">
      <w:bodyDiv w:val="1"/>
      <w:marLeft w:val="0"/>
      <w:marRight w:val="0"/>
      <w:marTop w:val="0"/>
      <w:marBottom w:val="0"/>
      <w:divBdr>
        <w:top w:val="none" w:sz="0" w:space="0" w:color="auto"/>
        <w:left w:val="none" w:sz="0" w:space="0" w:color="auto"/>
        <w:bottom w:val="none" w:sz="0" w:space="0" w:color="auto"/>
        <w:right w:val="none" w:sz="0" w:space="0" w:color="auto"/>
      </w:divBdr>
    </w:div>
    <w:div w:id="116026251">
      <w:bodyDiv w:val="1"/>
      <w:marLeft w:val="0"/>
      <w:marRight w:val="0"/>
      <w:marTop w:val="0"/>
      <w:marBottom w:val="0"/>
      <w:divBdr>
        <w:top w:val="none" w:sz="0" w:space="0" w:color="auto"/>
        <w:left w:val="none" w:sz="0" w:space="0" w:color="auto"/>
        <w:bottom w:val="none" w:sz="0" w:space="0" w:color="auto"/>
        <w:right w:val="none" w:sz="0" w:space="0" w:color="auto"/>
      </w:divBdr>
    </w:div>
    <w:div w:id="159195938">
      <w:bodyDiv w:val="1"/>
      <w:marLeft w:val="0"/>
      <w:marRight w:val="0"/>
      <w:marTop w:val="0"/>
      <w:marBottom w:val="0"/>
      <w:divBdr>
        <w:top w:val="none" w:sz="0" w:space="0" w:color="auto"/>
        <w:left w:val="none" w:sz="0" w:space="0" w:color="auto"/>
        <w:bottom w:val="none" w:sz="0" w:space="0" w:color="auto"/>
        <w:right w:val="none" w:sz="0" w:space="0" w:color="auto"/>
      </w:divBdr>
    </w:div>
    <w:div w:id="163017327">
      <w:bodyDiv w:val="1"/>
      <w:marLeft w:val="0"/>
      <w:marRight w:val="0"/>
      <w:marTop w:val="0"/>
      <w:marBottom w:val="0"/>
      <w:divBdr>
        <w:top w:val="none" w:sz="0" w:space="0" w:color="auto"/>
        <w:left w:val="none" w:sz="0" w:space="0" w:color="auto"/>
        <w:bottom w:val="none" w:sz="0" w:space="0" w:color="auto"/>
        <w:right w:val="none" w:sz="0" w:space="0" w:color="auto"/>
      </w:divBdr>
    </w:div>
    <w:div w:id="198401678">
      <w:bodyDiv w:val="1"/>
      <w:marLeft w:val="0"/>
      <w:marRight w:val="0"/>
      <w:marTop w:val="0"/>
      <w:marBottom w:val="0"/>
      <w:divBdr>
        <w:top w:val="none" w:sz="0" w:space="0" w:color="auto"/>
        <w:left w:val="none" w:sz="0" w:space="0" w:color="auto"/>
        <w:bottom w:val="none" w:sz="0" w:space="0" w:color="auto"/>
        <w:right w:val="none" w:sz="0" w:space="0" w:color="auto"/>
      </w:divBdr>
    </w:div>
    <w:div w:id="218593921">
      <w:bodyDiv w:val="1"/>
      <w:marLeft w:val="0"/>
      <w:marRight w:val="0"/>
      <w:marTop w:val="0"/>
      <w:marBottom w:val="0"/>
      <w:divBdr>
        <w:top w:val="none" w:sz="0" w:space="0" w:color="auto"/>
        <w:left w:val="none" w:sz="0" w:space="0" w:color="auto"/>
        <w:bottom w:val="none" w:sz="0" w:space="0" w:color="auto"/>
        <w:right w:val="none" w:sz="0" w:space="0" w:color="auto"/>
      </w:divBdr>
      <w:divsChild>
        <w:div w:id="238177039">
          <w:marLeft w:val="446"/>
          <w:marRight w:val="0"/>
          <w:marTop w:val="0"/>
          <w:marBottom w:val="0"/>
          <w:divBdr>
            <w:top w:val="none" w:sz="0" w:space="0" w:color="auto"/>
            <w:left w:val="none" w:sz="0" w:space="0" w:color="auto"/>
            <w:bottom w:val="none" w:sz="0" w:space="0" w:color="auto"/>
            <w:right w:val="none" w:sz="0" w:space="0" w:color="auto"/>
          </w:divBdr>
        </w:div>
        <w:div w:id="835417998">
          <w:marLeft w:val="446"/>
          <w:marRight w:val="0"/>
          <w:marTop w:val="0"/>
          <w:marBottom w:val="0"/>
          <w:divBdr>
            <w:top w:val="none" w:sz="0" w:space="0" w:color="auto"/>
            <w:left w:val="none" w:sz="0" w:space="0" w:color="auto"/>
            <w:bottom w:val="none" w:sz="0" w:space="0" w:color="auto"/>
            <w:right w:val="none" w:sz="0" w:space="0" w:color="auto"/>
          </w:divBdr>
        </w:div>
        <w:div w:id="1549881599">
          <w:marLeft w:val="1166"/>
          <w:marRight w:val="0"/>
          <w:marTop w:val="0"/>
          <w:marBottom w:val="0"/>
          <w:divBdr>
            <w:top w:val="none" w:sz="0" w:space="0" w:color="auto"/>
            <w:left w:val="none" w:sz="0" w:space="0" w:color="auto"/>
            <w:bottom w:val="none" w:sz="0" w:space="0" w:color="auto"/>
            <w:right w:val="none" w:sz="0" w:space="0" w:color="auto"/>
          </w:divBdr>
        </w:div>
        <w:div w:id="1779062026">
          <w:marLeft w:val="1166"/>
          <w:marRight w:val="0"/>
          <w:marTop w:val="0"/>
          <w:marBottom w:val="0"/>
          <w:divBdr>
            <w:top w:val="none" w:sz="0" w:space="0" w:color="auto"/>
            <w:left w:val="none" w:sz="0" w:space="0" w:color="auto"/>
            <w:bottom w:val="none" w:sz="0" w:space="0" w:color="auto"/>
            <w:right w:val="none" w:sz="0" w:space="0" w:color="auto"/>
          </w:divBdr>
        </w:div>
        <w:div w:id="1531991336">
          <w:marLeft w:val="446"/>
          <w:marRight w:val="0"/>
          <w:marTop w:val="0"/>
          <w:marBottom w:val="0"/>
          <w:divBdr>
            <w:top w:val="none" w:sz="0" w:space="0" w:color="auto"/>
            <w:left w:val="none" w:sz="0" w:space="0" w:color="auto"/>
            <w:bottom w:val="none" w:sz="0" w:space="0" w:color="auto"/>
            <w:right w:val="none" w:sz="0" w:space="0" w:color="auto"/>
          </w:divBdr>
        </w:div>
        <w:div w:id="1702507260">
          <w:marLeft w:val="446"/>
          <w:marRight w:val="0"/>
          <w:marTop w:val="0"/>
          <w:marBottom w:val="0"/>
          <w:divBdr>
            <w:top w:val="none" w:sz="0" w:space="0" w:color="auto"/>
            <w:left w:val="none" w:sz="0" w:space="0" w:color="auto"/>
            <w:bottom w:val="none" w:sz="0" w:space="0" w:color="auto"/>
            <w:right w:val="none" w:sz="0" w:space="0" w:color="auto"/>
          </w:divBdr>
        </w:div>
      </w:divsChild>
    </w:div>
    <w:div w:id="224149305">
      <w:bodyDiv w:val="1"/>
      <w:marLeft w:val="0"/>
      <w:marRight w:val="0"/>
      <w:marTop w:val="0"/>
      <w:marBottom w:val="0"/>
      <w:divBdr>
        <w:top w:val="none" w:sz="0" w:space="0" w:color="auto"/>
        <w:left w:val="none" w:sz="0" w:space="0" w:color="auto"/>
        <w:bottom w:val="none" w:sz="0" w:space="0" w:color="auto"/>
        <w:right w:val="none" w:sz="0" w:space="0" w:color="auto"/>
      </w:divBdr>
      <w:divsChild>
        <w:div w:id="1367365458">
          <w:marLeft w:val="547"/>
          <w:marRight w:val="0"/>
          <w:marTop w:val="91"/>
          <w:marBottom w:val="0"/>
          <w:divBdr>
            <w:top w:val="none" w:sz="0" w:space="0" w:color="auto"/>
            <w:left w:val="none" w:sz="0" w:space="0" w:color="auto"/>
            <w:bottom w:val="none" w:sz="0" w:space="0" w:color="auto"/>
            <w:right w:val="none" w:sz="0" w:space="0" w:color="auto"/>
          </w:divBdr>
        </w:div>
      </w:divsChild>
    </w:div>
    <w:div w:id="245727178">
      <w:bodyDiv w:val="1"/>
      <w:marLeft w:val="0"/>
      <w:marRight w:val="0"/>
      <w:marTop w:val="0"/>
      <w:marBottom w:val="0"/>
      <w:divBdr>
        <w:top w:val="none" w:sz="0" w:space="0" w:color="auto"/>
        <w:left w:val="none" w:sz="0" w:space="0" w:color="auto"/>
        <w:bottom w:val="none" w:sz="0" w:space="0" w:color="auto"/>
        <w:right w:val="none" w:sz="0" w:space="0" w:color="auto"/>
      </w:divBdr>
    </w:div>
    <w:div w:id="247882382">
      <w:bodyDiv w:val="1"/>
      <w:marLeft w:val="0"/>
      <w:marRight w:val="0"/>
      <w:marTop w:val="0"/>
      <w:marBottom w:val="0"/>
      <w:divBdr>
        <w:top w:val="none" w:sz="0" w:space="0" w:color="auto"/>
        <w:left w:val="none" w:sz="0" w:space="0" w:color="auto"/>
        <w:bottom w:val="none" w:sz="0" w:space="0" w:color="auto"/>
        <w:right w:val="none" w:sz="0" w:space="0" w:color="auto"/>
      </w:divBdr>
    </w:div>
    <w:div w:id="256060366">
      <w:bodyDiv w:val="1"/>
      <w:marLeft w:val="0"/>
      <w:marRight w:val="0"/>
      <w:marTop w:val="0"/>
      <w:marBottom w:val="0"/>
      <w:divBdr>
        <w:top w:val="none" w:sz="0" w:space="0" w:color="auto"/>
        <w:left w:val="none" w:sz="0" w:space="0" w:color="auto"/>
        <w:bottom w:val="none" w:sz="0" w:space="0" w:color="auto"/>
        <w:right w:val="none" w:sz="0" w:space="0" w:color="auto"/>
      </w:divBdr>
    </w:div>
    <w:div w:id="289438918">
      <w:bodyDiv w:val="1"/>
      <w:marLeft w:val="0"/>
      <w:marRight w:val="0"/>
      <w:marTop w:val="0"/>
      <w:marBottom w:val="0"/>
      <w:divBdr>
        <w:top w:val="none" w:sz="0" w:space="0" w:color="auto"/>
        <w:left w:val="none" w:sz="0" w:space="0" w:color="auto"/>
        <w:bottom w:val="none" w:sz="0" w:space="0" w:color="auto"/>
        <w:right w:val="none" w:sz="0" w:space="0" w:color="auto"/>
      </w:divBdr>
      <w:divsChild>
        <w:div w:id="155154349">
          <w:marLeft w:val="274"/>
          <w:marRight w:val="0"/>
          <w:marTop w:val="86"/>
          <w:marBottom w:val="0"/>
          <w:divBdr>
            <w:top w:val="none" w:sz="0" w:space="0" w:color="auto"/>
            <w:left w:val="none" w:sz="0" w:space="0" w:color="auto"/>
            <w:bottom w:val="none" w:sz="0" w:space="0" w:color="auto"/>
            <w:right w:val="none" w:sz="0" w:space="0" w:color="auto"/>
          </w:divBdr>
        </w:div>
        <w:div w:id="1225988557">
          <w:marLeft w:val="1411"/>
          <w:marRight w:val="0"/>
          <w:marTop w:val="67"/>
          <w:marBottom w:val="0"/>
          <w:divBdr>
            <w:top w:val="none" w:sz="0" w:space="0" w:color="auto"/>
            <w:left w:val="none" w:sz="0" w:space="0" w:color="auto"/>
            <w:bottom w:val="none" w:sz="0" w:space="0" w:color="auto"/>
            <w:right w:val="none" w:sz="0" w:space="0" w:color="auto"/>
          </w:divBdr>
        </w:div>
        <w:div w:id="248806891">
          <w:marLeft w:val="1411"/>
          <w:marRight w:val="0"/>
          <w:marTop w:val="67"/>
          <w:marBottom w:val="0"/>
          <w:divBdr>
            <w:top w:val="none" w:sz="0" w:space="0" w:color="auto"/>
            <w:left w:val="none" w:sz="0" w:space="0" w:color="auto"/>
            <w:bottom w:val="none" w:sz="0" w:space="0" w:color="auto"/>
            <w:right w:val="none" w:sz="0" w:space="0" w:color="auto"/>
          </w:divBdr>
        </w:div>
        <w:div w:id="439690914">
          <w:marLeft w:val="1411"/>
          <w:marRight w:val="0"/>
          <w:marTop w:val="67"/>
          <w:marBottom w:val="0"/>
          <w:divBdr>
            <w:top w:val="none" w:sz="0" w:space="0" w:color="auto"/>
            <w:left w:val="none" w:sz="0" w:space="0" w:color="auto"/>
            <w:bottom w:val="none" w:sz="0" w:space="0" w:color="auto"/>
            <w:right w:val="none" w:sz="0" w:space="0" w:color="auto"/>
          </w:divBdr>
        </w:div>
        <w:div w:id="1411080615">
          <w:marLeft w:val="2405"/>
          <w:marRight w:val="0"/>
          <w:marTop w:val="67"/>
          <w:marBottom w:val="0"/>
          <w:divBdr>
            <w:top w:val="none" w:sz="0" w:space="0" w:color="auto"/>
            <w:left w:val="none" w:sz="0" w:space="0" w:color="auto"/>
            <w:bottom w:val="none" w:sz="0" w:space="0" w:color="auto"/>
            <w:right w:val="none" w:sz="0" w:space="0" w:color="auto"/>
          </w:divBdr>
        </w:div>
        <w:div w:id="409011505">
          <w:marLeft w:val="2405"/>
          <w:marRight w:val="0"/>
          <w:marTop w:val="67"/>
          <w:marBottom w:val="0"/>
          <w:divBdr>
            <w:top w:val="none" w:sz="0" w:space="0" w:color="auto"/>
            <w:left w:val="none" w:sz="0" w:space="0" w:color="auto"/>
            <w:bottom w:val="none" w:sz="0" w:space="0" w:color="auto"/>
            <w:right w:val="none" w:sz="0" w:space="0" w:color="auto"/>
          </w:divBdr>
        </w:div>
        <w:div w:id="2120559709">
          <w:marLeft w:val="2405"/>
          <w:marRight w:val="0"/>
          <w:marTop w:val="67"/>
          <w:marBottom w:val="0"/>
          <w:divBdr>
            <w:top w:val="none" w:sz="0" w:space="0" w:color="auto"/>
            <w:left w:val="none" w:sz="0" w:space="0" w:color="auto"/>
            <w:bottom w:val="none" w:sz="0" w:space="0" w:color="auto"/>
            <w:right w:val="none" w:sz="0" w:space="0" w:color="auto"/>
          </w:divBdr>
        </w:div>
        <w:div w:id="1258099151">
          <w:marLeft w:val="2405"/>
          <w:marRight w:val="0"/>
          <w:marTop w:val="67"/>
          <w:marBottom w:val="0"/>
          <w:divBdr>
            <w:top w:val="none" w:sz="0" w:space="0" w:color="auto"/>
            <w:left w:val="none" w:sz="0" w:space="0" w:color="auto"/>
            <w:bottom w:val="none" w:sz="0" w:space="0" w:color="auto"/>
            <w:right w:val="none" w:sz="0" w:space="0" w:color="auto"/>
          </w:divBdr>
        </w:div>
        <w:div w:id="776028650">
          <w:marLeft w:val="1411"/>
          <w:marRight w:val="0"/>
          <w:marTop w:val="67"/>
          <w:marBottom w:val="0"/>
          <w:divBdr>
            <w:top w:val="none" w:sz="0" w:space="0" w:color="auto"/>
            <w:left w:val="none" w:sz="0" w:space="0" w:color="auto"/>
            <w:bottom w:val="none" w:sz="0" w:space="0" w:color="auto"/>
            <w:right w:val="none" w:sz="0" w:space="0" w:color="auto"/>
          </w:divBdr>
        </w:div>
        <w:div w:id="34472055">
          <w:marLeft w:val="2405"/>
          <w:marRight w:val="0"/>
          <w:marTop w:val="67"/>
          <w:marBottom w:val="0"/>
          <w:divBdr>
            <w:top w:val="none" w:sz="0" w:space="0" w:color="auto"/>
            <w:left w:val="none" w:sz="0" w:space="0" w:color="auto"/>
            <w:bottom w:val="none" w:sz="0" w:space="0" w:color="auto"/>
            <w:right w:val="none" w:sz="0" w:space="0" w:color="auto"/>
          </w:divBdr>
        </w:div>
        <w:div w:id="1823348883">
          <w:marLeft w:val="2405"/>
          <w:marRight w:val="0"/>
          <w:marTop w:val="67"/>
          <w:marBottom w:val="0"/>
          <w:divBdr>
            <w:top w:val="none" w:sz="0" w:space="0" w:color="auto"/>
            <w:left w:val="none" w:sz="0" w:space="0" w:color="auto"/>
            <w:bottom w:val="none" w:sz="0" w:space="0" w:color="auto"/>
            <w:right w:val="none" w:sz="0" w:space="0" w:color="auto"/>
          </w:divBdr>
        </w:div>
        <w:div w:id="640841970">
          <w:marLeft w:val="274"/>
          <w:marRight w:val="0"/>
          <w:marTop w:val="86"/>
          <w:marBottom w:val="0"/>
          <w:divBdr>
            <w:top w:val="none" w:sz="0" w:space="0" w:color="auto"/>
            <w:left w:val="none" w:sz="0" w:space="0" w:color="auto"/>
            <w:bottom w:val="none" w:sz="0" w:space="0" w:color="auto"/>
            <w:right w:val="none" w:sz="0" w:space="0" w:color="auto"/>
          </w:divBdr>
        </w:div>
        <w:div w:id="658507851">
          <w:marLeft w:val="1411"/>
          <w:marRight w:val="0"/>
          <w:marTop w:val="67"/>
          <w:marBottom w:val="0"/>
          <w:divBdr>
            <w:top w:val="none" w:sz="0" w:space="0" w:color="auto"/>
            <w:left w:val="none" w:sz="0" w:space="0" w:color="auto"/>
            <w:bottom w:val="none" w:sz="0" w:space="0" w:color="auto"/>
            <w:right w:val="none" w:sz="0" w:space="0" w:color="auto"/>
          </w:divBdr>
        </w:div>
        <w:div w:id="1270315757">
          <w:marLeft w:val="1411"/>
          <w:marRight w:val="0"/>
          <w:marTop w:val="67"/>
          <w:marBottom w:val="0"/>
          <w:divBdr>
            <w:top w:val="none" w:sz="0" w:space="0" w:color="auto"/>
            <w:left w:val="none" w:sz="0" w:space="0" w:color="auto"/>
            <w:bottom w:val="none" w:sz="0" w:space="0" w:color="auto"/>
            <w:right w:val="none" w:sz="0" w:space="0" w:color="auto"/>
          </w:divBdr>
        </w:div>
      </w:divsChild>
    </w:div>
    <w:div w:id="292954369">
      <w:bodyDiv w:val="1"/>
      <w:marLeft w:val="0"/>
      <w:marRight w:val="0"/>
      <w:marTop w:val="0"/>
      <w:marBottom w:val="0"/>
      <w:divBdr>
        <w:top w:val="none" w:sz="0" w:space="0" w:color="auto"/>
        <w:left w:val="none" w:sz="0" w:space="0" w:color="auto"/>
        <w:bottom w:val="none" w:sz="0" w:space="0" w:color="auto"/>
        <w:right w:val="none" w:sz="0" w:space="0" w:color="auto"/>
      </w:divBdr>
    </w:div>
    <w:div w:id="302515019">
      <w:bodyDiv w:val="1"/>
      <w:marLeft w:val="0"/>
      <w:marRight w:val="0"/>
      <w:marTop w:val="0"/>
      <w:marBottom w:val="0"/>
      <w:divBdr>
        <w:top w:val="none" w:sz="0" w:space="0" w:color="auto"/>
        <w:left w:val="none" w:sz="0" w:space="0" w:color="auto"/>
        <w:bottom w:val="none" w:sz="0" w:space="0" w:color="auto"/>
        <w:right w:val="none" w:sz="0" w:space="0" w:color="auto"/>
      </w:divBdr>
    </w:div>
    <w:div w:id="321394796">
      <w:bodyDiv w:val="1"/>
      <w:marLeft w:val="0"/>
      <w:marRight w:val="0"/>
      <w:marTop w:val="0"/>
      <w:marBottom w:val="0"/>
      <w:divBdr>
        <w:top w:val="none" w:sz="0" w:space="0" w:color="auto"/>
        <w:left w:val="none" w:sz="0" w:space="0" w:color="auto"/>
        <w:bottom w:val="none" w:sz="0" w:space="0" w:color="auto"/>
        <w:right w:val="none" w:sz="0" w:space="0" w:color="auto"/>
      </w:divBdr>
    </w:div>
    <w:div w:id="360909073">
      <w:bodyDiv w:val="1"/>
      <w:marLeft w:val="0"/>
      <w:marRight w:val="0"/>
      <w:marTop w:val="0"/>
      <w:marBottom w:val="0"/>
      <w:divBdr>
        <w:top w:val="none" w:sz="0" w:space="0" w:color="auto"/>
        <w:left w:val="none" w:sz="0" w:space="0" w:color="auto"/>
        <w:bottom w:val="none" w:sz="0" w:space="0" w:color="auto"/>
        <w:right w:val="none" w:sz="0" w:space="0" w:color="auto"/>
      </w:divBdr>
    </w:div>
    <w:div w:id="363479287">
      <w:bodyDiv w:val="1"/>
      <w:marLeft w:val="0"/>
      <w:marRight w:val="0"/>
      <w:marTop w:val="0"/>
      <w:marBottom w:val="0"/>
      <w:divBdr>
        <w:top w:val="none" w:sz="0" w:space="0" w:color="auto"/>
        <w:left w:val="none" w:sz="0" w:space="0" w:color="auto"/>
        <w:bottom w:val="none" w:sz="0" w:space="0" w:color="auto"/>
        <w:right w:val="none" w:sz="0" w:space="0" w:color="auto"/>
      </w:divBdr>
    </w:div>
    <w:div w:id="366296188">
      <w:bodyDiv w:val="1"/>
      <w:marLeft w:val="0"/>
      <w:marRight w:val="0"/>
      <w:marTop w:val="0"/>
      <w:marBottom w:val="0"/>
      <w:divBdr>
        <w:top w:val="none" w:sz="0" w:space="0" w:color="auto"/>
        <w:left w:val="none" w:sz="0" w:space="0" w:color="auto"/>
        <w:bottom w:val="none" w:sz="0" w:space="0" w:color="auto"/>
        <w:right w:val="none" w:sz="0" w:space="0" w:color="auto"/>
      </w:divBdr>
    </w:div>
    <w:div w:id="401290414">
      <w:bodyDiv w:val="1"/>
      <w:marLeft w:val="0"/>
      <w:marRight w:val="0"/>
      <w:marTop w:val="0"/>
      <w:marBottom w:val="0"/>
      <w:divBdr>
        <w:top w:val="none" w:sz="0" w:space="0" w:color="auto"/>
        <w:left w:val="none" w:sz="0" w:space="0" w:color="auto"/>
        <w:bottom w:val="none" w:sz="0" w:space="0" w:color="auto"/>
        <w:right w:val="none" w:sz="0" w:space="0" w:color="auto"/>
      </w:divBdr>
    </w:div>
    <w:div w:id="424309679">
      <w:bodyDiv w:val="1"/>
      <w:marLeft w:val="0"/>
      <w:marRight w:val="0"/>
      <w:marTop w:val="0"/>
      <w:marBottom w:val="0"/>
      <w:divBdr>
        <w:top w:val="none" w:sz="0" w:space="0" w:color="auto"/>
        <w:left w:val="none" w:sz="0" w:space="0" w:color="auto"/>
        <w:bottom w:val="none" w:sz="0" w:space="0" w:color="auto"/>
        <w:right w:val="none" w:sz="0" w:space="0" w:color="auto"/>
      </w:divBdr>
    </w:div>
    <w:div w:id="454445764">
      <w:bodyDiv w:val="1"/>
      <w:marLeft w:val="0"/>
      <w:marRight w:val="0"/>
      <w:marTop w:val="0"/>
      <w:marBottom w:val="0"/>
      <w:divBdr>
        <w:top w:val="none" w:sz="0" w:space="0" w:color="auto"/>
        <w:left w:val="none" w:sz="0" w:space="0" w:color="auto"/>
        <w:bottom w:val="none" w:sz="0" w:space="0" w:color="auto"/>
        <w:right w:val="none" w:sz="0" w:space="0" w:color="auto"/>
      </w:divBdr>
    </w:div>
    <w:div w:id="461659829">
      <w:bodyDiv w:val="1"/>
      <w:marLeft w:val="0"/>
      <w:marRight w:val="0"/>
      <w:marTop w:val="0"/>
      <w:marBottom w:val="0"/>
      <w:divBdr>
        <w:top w:val="none" w:sz="0" w:space="0" w:color="auto"/>
        <w:left w:val="none" w:sz="0" w:space="0" w:color="auto"/>
        <w:bottom w:val="none" w:sz="0" w:space="0" w:color="auto"/>
        <w:right w:val="none" w:sz="0" w:space="0" w:color="auto"/>
      </w:divBdr>
    </w:div>
    <w:div w:id="488136779">
      <w:bodyDiv w:val="1"/>
      <w:marLeft w:val="0"/>
      <w:marRight w:val="0"/>
      <w:marTop w:val="0"/>
      <w:marBottom w:val="0"/>
      <w:divBdr>
        <w:top w:val="none" w:sz="0" w:space="0" w:color="auto"/>
        <w:left w:val="none" w:sz="0" w:space="0" w:color="auto"/>
        <w:bottom w:val="none" w:sz="0" w:space="0" w:color="auto"/>
        <w:right w:val="none" w:sz="0" w:space="0" w:color="auto"/>
      </w:divBdr>
    </w:div>
    <w:div w:id="491218925">
      <w:bodyDiv w:val="1"/>
      <w:marLeft w:val="0"/>
      <w:marRight w:val="0"/>
      <w:marTop w:val="0"/>
      <w:marBottom w:val="0"/>
      <w:divBdr>
        <w:top w:val="none" w:sz="0" w:space="0" w:color="auto"/>
        <w:left w:val="none" w:sz="0" w:space="0" w:color="auto"/>
        <w:bottom w:val="none" w:sz="0" w:space="0" w:color="auto"/>
        <w:right w:val="none" w:sz="0" w:space="0" w:color="auto"/>
      </w:divBdr>
      <w:divsChild>
        <w:div w:id="1682664576">
          <w:marLeft w:val="547"/>
          <w:marRight w:val="0"/>
          <w:marTop w:val="96"/>
          <w:marBottom w:val="0"/>
          <w:divBdr>
            <w:top w:val="none" w:sz="0" w:space="0" w:color="auto"/>
            <w:left w:val="none" w:sz="0" w:space="0" w:color="auto"/>
            <w:bottom w:val="none" w:sz="0" w:space="0" w:color="auto"/>
            <w:right w:val="none" w:sz="0" w:space="0" w:color="auto"/>
          </w:divBdr>
        </w:div>
      </w:divsChild>
    </w:div>
    <w:div w:id="501244433">
      <w:bodyDiv w:val="1"/>
      <w:marLeft w:val="0"/>
      <w:marRight w:val="0"/>
      <w:marTop w:val="0"/>
      <w:marBottom w:val="0"/>
      <w:divBdr>
        <w:top w:val="none" w:sz="0" w:space="0" w:color="auto"/>
        <w:left w:val="none" w:sz="0" w:space="0" w:color="auto"/>
        <w:bottom w:val="none" w:sz="0" w:space="0" w:color="auto"/>
        <w:right w:val="none" w:sz="0" w:space="0" w:color="auto"/>
      </w:divBdr>
    </w:div>
    <w:div w:id="522329603">
      <w:bodyDiv w:val="1"/>
      <w:marLeft w:val="0"/>
      <w:marRight w:val="0"/>
      <w:marTop w:val="0"/>
      <w:marBottom w:val="0"/>
      <w:divBdr>
        <w:top w:val="none" w:sz="0" w:space="0" w:color="auto"/>
        <w:left w:val="none" w:sz="0" w:space="0" w:color="auto"/>
        <w:bottom w:val="none" w:sz="0" w:space="0" w:color="auto"/>
        <w:right w:val="none" w:sz="0" w:space="0" w:color="auto"/>
      </w:divBdr>
    </w:div>
    <w:div w:id="529533221">
      <w:bodyDiv w:val="1"/>
      <w:marLeft w:val="0"/>
      <w:marRight w:val="0"/>
      <w:marTop w:val="0"/>
      <w:marBottom w:val="0"/>
      <w:divBdr>
        <w:top w:val="none" w:sz="0" w:space="0" w:color="auto"/>
        <w:left w:val="none" w:sz="0" w:space="0" w:color="auto"/>
        <w:bottom w:val="none" w:sz="0" w:space="0" w:color="auto"/>
        <w:right w:val="none" w:sz="0" w:space="0" w:color="auto"/>
      </w:divBdr>
    </w:div>
    <w:div w:id="548566165">
      <w:bodyDiv w:val="1"/>
      <w:marLeft w:val="0"/>
      <w:marRight w:val="0"/>
      <w:marTop w:val="0"/>
      <w:marBottom w:val="0"/>
      <w:divBdr>
        <w:top w:val="none" w:sz="0" w:space="0" w:color="auto"/>
        <w:left w:val="none" w:sz="0" w:space="0" w:color="auto"/>
        <w:bottom w:val="none" w:sz="0" w:space="0" w:color="auto"/>
        <w:right w:val="none" w:sz="0" w:space="0" w:color="auto"/>
      </w:divBdr>
    </w:div>
    <w:div w:id="586306963">
      <w:bodyDiv w:val="1"/>
      <w:marLeft w:val="0"/>
      <w:marRight w:val="0"/>
      <w:marTop w:val="0"/>
      <w:marBottom w:val="0"/>
      <w:divBdr>
        <w:top w:val="none" w:sz="0" w:space="0" w:color="auto"/>
        <w:left w:val="none" w:sz="0" w:space="0" w:color="auto"/>
        <w:bottom w:val="none" w:sz="0" w:space="0" w:color="auto"/>
        <w:right w:val="none" w:sz="0" w:space="0" w:color="auto"/>
      </w:divBdr>
      <w:divsChild>
        <w:div w:id="1507016892">
          <w:marLeft w:val="0"/>
          <w:marRight w:val="0"/>
          <w:marTop w:val="0"/>
          <w:marBottom w:val="0"/>
          <w:divBdr>
            <w:top w:val="none" w:sz="0" w:space="0" w:color="auto"/>
            <w:left w:val="none" w:sz="0" w:space="0" w:color="auto"/>
            <w:bottom w:val="none" w:sz="0" w:space="0" w:color="auto"/>
            <w:right w:val="none" w:sz="0" w:space="0" w:color="auto"/>
          </w:divBdr>
        </w:div>
        <w:div w:id="109014302">
          <w:marLeft w:val="0"/>
          <w:marRight w:val="0"/>
          <w:marTop w:val="0"/>
          <w:marBottom w:val="0"/>
          <w:divBdr>
            <w:top w:val="none" w:sz="0" w:space="0" w:color="auto"/>
            <w:left w:val="none" w:sz="0" w:space="0" w:color="auto"/>
            <w:bottom w:val="none" w:sz="0" w:space="0" w:color="auto"/>
            <w:right w:val="none" w:sz="0" w:space="0" w:color="auto"/>
          </w:divBdr>
        </w:div>
        <w:div w:id="1094941455">
          <w:marLeft w:val="0"/>
          <w:marRight w:val="0"/>
          <w:marTop w:val="0"/>
          <w:marBottom w:val="0"/>
          <w:divBdr>
            <w:top w:val="none" w:sz="0" w:space="0" w:color="auto"/>
            <w:left w:val="none" w:sz="0" w:space="0" w:color="auto"/>
            <w:bottom w:val="none" w:sz="0" w:space="0" w:color="auto"/>
            <w:right w:val="none" w:sz="0" w:space="0" w:color="auto"/>
          </w:divBdr>
        </w:div>
        <w:div w:id="491915511">
          <w:marLeft w:val="0"/>
          <w:marRight w:val="0"/>
          <w:marTop w:val="0"/>
          <w:marBottom w:val="0"/>
          <w:divBdr>
            <w:top w:val="none" w:sz="0" w:space="0" w:color="auto"/>
            <w:left w:val="none" w:sz="0" w:space="0" w:color="auto"/>
            <w:bottom w:val="none" w:sz="0" w:space="0" w:color="auto"/>
            <w:right w:val="none" w:sz="0" w:space="0" w:color="auto"/>
          </w:divBdr>
        </w:div>
        <w:div w:id="1821845268">
          <w:marLeft w:val="0"/>
          <w:marRight w:val="0"/>
          <w:marTop w:val="0"/>
          <w:marBottom w:val="0"/>
          <w:divBdr>
            <w:top w:val="none" w:sz="0" w:space="0" w:color="auto"/>
            <w:left w:val="none" w:sz="0" w:space="0" w:color="auto"/>
            <w:bottom w:val="none" w:sz="0" w:space="0" w:color="auto"/>
            <w:right w:val="none" w:sz="0" w:space="0" w:color="auto"/>
          </w:divBdr>
        </w:div>
        <w:div w:id="946809694">
          <w:marLeft w:val="0"/>
          <w:marRight w:val="0"/>
          <w:marTop w:val="0"/>
          <w:marBottom w:val="0"/>
          <w:divBdr>
            <w:top w:val="none" w:sz="0" w:space="0" w:color="auto"/>
            <w:left w:val="none" w:sz="0" w:space="0" w:color="auto"/>
            <w:bottom w:val="none" w:sz="0" w:space="0" w:color="auto"/>
            <w:right w:val="none" w:sz="0" w:space="0" w:color="auto"/>
          </w:divBdr>
        </w:div>
        <w:div w:id="1317146909">
          <w:marLeft w:val="0"/>
          <w:marRight w:val="0"/>
          <w:marTop w:val="0"/>
          <w:marBottom w:val="0"/>
          <w:divBdr>
            <w:top w:val="none" w:sz="0" w:space="0" w:color="auto"/>
            <w:left w:val="none" w:sz="0" w:space="0" w:color="auto"/>
            <w:bottom w:val="none" w:sz="0" w:space="0" w:color="auto"/>
            <w:right w:val="none" w:sz="0" w:space="0" w:color="auto"/>
          </w:divBdr>
        </w:div>
      </w:divsChild>
    </w:div>
    <w:div w:id="649528072">
      <w:bodyDiv w:val="1"/>
      <w:marLeft w:val="0"/>
      <w:marRight w:val="0"/>
      <w:marTop w:val="0"/>
      <w:marBottom w:val="0"/>
      <w:divBdr>
        <w:top w:val="none" w:sz="0" w:space="0" w:color="auto"/>
        <w:left w:val="none" w:sz="0" w:space="0" w:color="auto"/>
        <w:bottom w:val="none" w:sz="0" w:space="0" w:color="auto"/>
        <w:right w:val="none" w:sz="0" w:space="0" w:color="auto"/>
      </w:divBdr>
      <w:divsChild>
        <w:div w:id="2121489348">
          <w:marLeft w:val="446"/>
          <w:marRight w:val="0"/>
          <w:marTop w:val="0"/>
          <w:marBottom w:val="0"/>
          <w:divBdr>
            <w:top w:val="none" w:sz="0" w:space="0" w:color="auto"/>
            <w:left w:val="none" w:sz="0" w:space="0" w:color="auto"/>
            <w:bottom w:val="none" w:sz="0" w:space="0" w:color="auto"/>
            <w:right w:val="none" w:sz="0" w:space="0" w:color="auto"/>
          </w:divBdr>
        </w:div>
        <w:div w:id="930432992">
          <w:marLeft w:val="446"/>
          <w:marRight w:val="0"/>
          <w:marTop w:val="0"/>
          <w:marBottom w:val="0"/>
          <w:divBdr>
            <w:top w:val="none" w:sz="0" w:space="0" w:color="auto"/>
            <w:left w:val="none" w:sz="0" w:space="0" w:color="auto"/>
            <w:bottom w:val="none" w:sz="0" w:space="0" w:color="auto"/>
            <w:right w:val="none" w:sz="0" w:space="0" w:color="auto"/>
          </w:divBdr>
        </w:div>
        <w:div w:id="2099475912">
          <w:marLeft w:val="446"/>
          <w:marRight w:val="0"/>
          <w:marTop w:val="0"/>
          <w:marBottom w:val="0"/>
          <w:divBdr>
            <w:top w:val="none" w:sz="0" w:space="0" w:color="auto"/>
            <w:left w:val="none" w:sz="0" w:space="0" w:color="auto"/>
            <w:bottom w:val="none" w:sz="0" w:space="0" w:color="auto"/>
            <w:right w:val="none" w:sz="0" w:space="0" w:color="auto"/>
          </w:divBdr>
        </w:div>
        <w:div w:id="973951242">
          <w:marLeft w:val="446"/>
          <w:marRight w:val="0"/>
          <w:marTop w:val="0"/>
          <w:marBottom w:val="0"/>
          <w:divBdr>
            <w:top w:val="none" w:sz="0" w:space="0" w:color="auto"/>
            <w:left w:val="none" w:sz="0" w:space="0" w:color="auto"/>
            <w:bottom w:val="none" w:sz="0" w:space="0" w:color="auto"/>
            <w:right w:val="none" w:sz="0" w:space="0" w:color="auto"/>
          </w:divBdr>
        </w:div>
        <w:div w:id="1186482758">
          <w:marLeft w:val="446"/>
          <w:marRight w:val="0"/>
          <w:marTop w:val="0"/>
          <w:marBottom w:val="0"/>
          <w:divBdr>
            <w:top w:val="none" w:sz="0" w:space="0" w:color="auto"/>
            <w:left w:val="none" w:sz="0" w:space="0" w:color="auto"/>
            <w:bottom w:val="none" w:sz="0" w:space="0" w:color="auto"/>
            <w:right w:val="none" w:sz="0" w:space="0" w:color="auto"/>
          </w:divBdr>
        </w:div>
        <w:div w:id="998466193">
          <w:marLeft w:val="446"/>
          <w:marRight w:val="0"/>
          <w:marTop w:val="0"/>
          <w:marBottom w:val="0"/>
          <w:divBdr>
            <w:top w:val="none" w:sz="0" w:space="0" w:color="auto"/>
            <w:left w:val="none" w:sz="0" w:space="0" w:color="auto"/>
            <w:bottom w:val="none" w:sz="0" w:space="0" w:color="auto"/>
            <w:right w:val="none" w:sz="0" w:space="0" w:color="auto"/>
          </w:divBdr>
        </w:div>
        <w:div w:id="964702147">
          <w:marLeft w:val="446"/>
          <w:marRight w:val="0"/>
          <w:marTop w:val="0"/>
          <w:marBottom w:val="0"/>
          <w:divBdr>
            <w:top w:val="none" w:sz="0" w:space="0" w:color="auto"/>
            <w:left w:val="none" w:sz="0" w:space="0" w:color="auto"/>
            <w:bottom w:val="none" w:sz="0" w:space="0" w:color="auto"/>
            <w:right w:val="none" w:sz="0" w:space="0" w:color="auto"/>
          </w:divBdr>
        </w:div>
        <w:div w:id="958221116">
          <w:marLeft w:val="446"/>
          <w:marRight w:val="0"/>
          <w:marTop w:val="0"/>
          <w:marBottom w:val="0"/>
          <w:divBdr>
            <w:top w:val="none" w:sz="0" w:space="0" w:color="auto"/>
            <w:left w:val="none" w:sz="0" w:space="0" w:color="auto"/>
            <w:bottom w:val="none" w:sz="0" w:space="0" w:color="auto"/>
            <w:right w:val="none" w:sz="0" w:space="0" w:color="auto"/>
          </w:divBdr>
        </w:div>
        <w:div w:id="406153650">
          <w:marLeft w:val="446"/>
          <w:marRight w:val="0"/>
          <w:marTop w:val="0"/>
          <w:marBottom w:val="0"/>
          <w:divBdr>
            <w:top w:val="none" w:sz="0" w:space="0" w:color="auto"/>
            <w:left w:val="none" w:sz="0" w:space="0" w:color="auto"/>
            <w:bottom w:val="none" w:sz="0" w:space="0" w:color="auto"/>
            <w:right w:val="none" w:sz="0" w:space="0" w:color="auto"/>
          </w:divBdr>
        </w:div>
        <w:div w:id="18091060">
          <w:marLeft w:val="446"/>
          <w:marRight w:val="0"/>
          <w:marTop w:val="0"/>
          <w:marBottom w:val="0"/>
          <w:divBdr>
            <w:top w:val="none" w:sz="0" w:space="0" w:color="auto"/>
            <w:left w:val="none" w:sz="0" w:space="0" w:color="auto"/>
            <w:bottom w:val="none" w:sz="0" w:space="0" w:color="auto"/>
            <w:right w:val="none" w:sz="0" w:space="0" w:color="auto"/>
          </w:divBdr>
        </w:div>
        <w:div w:id="508107178">
          <w:marLeft w:val="446"/>
          <w:marRight w:val="0"/>
          <w:marTop w:val="0"/>
          <w:marBottom w:val="0"/>
          <w:divBdr>
            <w:top w:val="none" w:sz="0" w:space="0" w:color="auto"/>
            <w:left w:val="none" w:sz="0" w:space="0" w:color="auto"/>
            <w:bottom w:val="none" w:sz="0" w:space="0" w:color="auto"/>
            <w:right w:val="none" w:sz="0" w:space="0" w:color="auto"/>
          </w:divBdr>
        </w:div>
        <w:div w:id="246427300">
          <w:marLeft w:val="446"/>
          <w:marRight w:val="0"/>
          <w:marTop w:val="0"/>
          <w:marBottom w:val="0"/>
          <w:divBdr>
            <w:top w:val="none" w:sz="0" w:space="0" w:color="auto"/>
            <w:left w:val="none" w:sz="0" w:space="0" w:color="auto"/>
            <w:bottom w:val="none" w:sz="0" w:space="0" w:color="auto"/>
            <w:right w:val="none" w:sz="0" w:space="0" w:color="auto"/>
          </w:divBdr>
        </w:div>
        <w:div w:id="795955000">
          <w:marLeft w:val="446"/>
          <w:marRight w:val="0"/>
          <w:marTop w:val="0"/>
          <w:marBottom w:val="0"/>
          <w:divBdr>
            <w:top w:val="none" w:sz="0" w:space="0" w:color="auto"/>
            <w:left w:val="none" w:sz="0" w:space="0" w:color="auto"/>
            <w:bottom w:val="none" w:sz="0" w:space="0" w:color="auto"/>
            <w:right w:val="none" w:sz="0" w:space="0" w:color="auto"/>
          </w:divBdr>
        </w:div>
        <w:div w:id="259606143">
          <w:marLeft w:val="446"/>
          <w:marRight w:val="0"/>
          <w:marTop w:val="0"/>
          <w:marBottom w:val="0"/>
          <w:divBdr>
            <w:top w:val="none" w:sz="0" w:space="0" w:color="auto"/>
            <w:left w:val="none" w:sz="0" w:space="0" w:color="auto"/>
            <w:bottom w:val="none" w:sz="0" w:space="0" w:color="auto"/>
            <w:right w:val="none" w:sz="0" w:space="0" w:color="auto"/>
          </w:divBdr>
        </w:div>
      </w:divsChild>
    </w:div>
    <w:div w:id="680743775">
      <w:bodyDiv w:val="1"/>
      <w:marLeft w:val="0"/>
      <w:marRight w:val="0"/>
      <w:marTop w:val="0"/>
      <w:marBottom w:val="0"/>
      <w:divBdr>
        <w:top w:val="none" w:sz="0" w:space="0" w:color="auto"/>
        <w:left w:val="none" w:sz="0" w:space="0" w:color="auto"/>
        <w:bottom w:val="none" w:sz="0" w:space="0" w:color="auto"/>
        <w:right w:val="none" w:sz="0" w:space="0" w:color="auto"/>
      </w:divBdr>
    </w:div>
    <w:div w:id="734087231">
      <w:bodyDiv w:val="1"/>
      <w:marLeft w:val="0"/>
      <w:marRight w:val="0"/>
      <w:marTop w:val="0"/>
      <w:marBottom w:val="0"/>
      <w:divBdr>
        <w:top w:val="none" w:sz="0" w:space="0" w:color="auto"/>
        <w:left w:val="none" w:sz="0" w:space="0" w:color="auto"/>
        <w:bottom w:val="none" w:sz="0" w:space="0" w:color="auto"/>
        <w:right w:val="none" w:sz="0" w:space="0" w:color="auto"/>
      </w:divBdr>
    </w:div>
    <w:div w:id="779883810">
      <w:bodyDiv w:val="1"/>
      <w:marLeft w:val="0"/>
      <w:marRight w:val="0"/>
      <w:marTop w:val="0"/>
      <w:marBottom w:val="0"/>
      <w:divBdr>
        <w:top w:val="none" w:sz="0" w:space="0" w:color="auto"/>
        <w:left w:val="none" w:sz="0" w:space="0" w:color="auto"/>
        <w:bottom w:val="none" w:sz="0" w:space="0" w:color="auto"/>
        <w:right w:val="none" w:sz="0" w:space="0" w:color="auto"/>
      </w:divBdr>
    </w:div>
    <w:div w:id="793717378">
      <w:bodyDiv w:val="1"/>
      <w:marLeft w:val="0"/>
      <w:marRight w:val="0"/>
      <w:marTop w:val="0"/>
      <w:marBottom w:val="0"/>
      <w:divBdr>
        <w:top w:val="none" w:sz="0" w:space="0" w:color="auto"/>
        <w:left w:val="none" w:sz="0" w:space="0" w:color="auto"/>
        <w:bottom w:val="none" w:sz="0" w:space="0" w:color="auto"/>
        <w:right w:val="none" w:sz="0" w:space="0" w:color="auto"/>
      </w:divBdr>
    </w:div>
    <w:div w:id="948856660">
      <w:bodyDiv w:val="1"/>
      <w:marLeft w:val="0"/>
      <w:marRight w:val="0"/>
      <w:marTop w:val="0"/>
      <w:marBottom w:val="0"/>
      <w:divBdr>
        <w:top w:val="none" w:sz="0" w:space="0" w:color="auto"/>
        <w:left w:val="none" w:sz="0" w:space="0" w:color="auto"/>
        <w:bottom w:val="none" w:sz="0" w:space="0" w:color="auto"/>
        <w:right w:val="none" w:sz="0" w:space="0" w:color="auto"/>
      </w:divBdr>
    </w:div>
    <w:div w:id="973560247">
      <w:bodyDiv w:val="1"/>
      <w:marLeft w:val="0"/>
      <w:marRight w:val="0"/>
      <w:marTop w:val="0"/>
      <w:marBottom w:val="0"/>
      <w:divBdr>
        <w:top w:val="none" w:sz="0" w:space="0" w:color="auto"/>
        <w:left w:val="none" w:sz="0" w:space="0" w:color="auto"/>
        <w:bottom w:val="none" w:sz="0" w:space="0" w:color="auto"/>
        <w:right w:val="none" w:sz="0" w:space="0" w:color="auto"/>
      </w:divBdr>
    </w:div>
    <w:div w:id="1016886204">
      <w:bodyDiv w:val="1"/>
      <w:marLeft w:val="0"/>
      <w:marRight w:val="0"/>
      <w:marTop w:val="0"/>
      <w:marBottom w:val="0"/>
      <w:divBdr>
        <w:top w:val="none" w:sz="0" w:space="0" w:color="auto"/>
        <w:left w:val="none" w:sz="0" w:space="0" w:color="auto"/>
        <w:bottom w:val="none" w:sz="0" w:space="0" w:color="auto"/>
        <w:right w:val="none" w:sz="0" w:space="0" w:color="auto"/>
      </w:divBdr>
    </w:div>
    <w:div w:id="1027950235">
      <w:bodyDiv w:val="1"/>
      <w:marLeft w:val="0"/>
      <w:marRight w:val="0"/>
      <w:marTop w:val="0"/>
      <w:marBottom w:val="0"/>
      <w:divBdr>
        <w:top w:val="none" w:sz="0" w:space="0" w:color="auto"/>
        <w:left w:val="none" w:sz="0" w:space="0" w:color="auto"/>
        <w:bottom w:val="none" w:sz="0" w:space="0" w:color="auto"/>
        <w:right w:val="none" w:sz="0" w:space="0" w:color="auto"/>
      </w:divBdr>
    </w:div>
    <w:div w:id="1050180668">
      <w:bodyDiv w:val="1"/>
      <w:marLeft w:val="0"/>
      <w:marRight w:val="0"/>
      <w:marTop w:val="0"/>
      <w:marBottom w:val="0"/>
      <w:divBdr>
        <w:top w:val="none" w:sz="0" w:space="0" w:color="auto"/>
        <w:left w:val="none" w:sz="0" w:space="0" w:color="auto"/>
        <w:bottom w:val="none" w:sz="0" w:space="0" w:color="auto"/>
        <w:right w:val="none" w:sz="0" w:space="0" w:color="auto"/>
      </w:divBdr>
      <w:divsChild>
        <w:div w:id="330330963">
          <w:marLeft w:val="0"/>
          <w:marRight w:val="0"/>
          <w:marTop w:val="0"/>
          <w:marBottom w:val="0"/>
          <w:divBdr>
            <w:top w:val="none" w:sz="0" w:space="0" w:color="auto"/>
            <w:left w:val="none" w:sz="0" w:space="0" w:color="auto"/>
            <w:bottom w:val="none" w:sz="0" w:space="0" w:color="auto"/>
            <w:right w:val="none" w:sz="0" w:space="0" w:color="auto"/>
          </w:divBdr>
        </w:div>
        <w:div w:id="1364089931">
          <w:marLeft w:val="0"/>
          <w:marRight w:val="0"/>
          <w:marTop w:val="0"/>
          <w:marBottom w:val="0"/>
          <w:divBdr>
            <w:top w:val="none" w:sz="0" w:space="0" w:color="auto"/>
            <w:left w:val="none" w:sz="0" w:space="0" w:color="auto"/>
            <w:bottom w:val="none" w:sz="0" w:space="0" w:color="auto"/>
            <w:right w:val="none" w:sz="0" w:space="0" w:color="auto"/>
          </w:divBdr>
        </w:div>
      </w:divsChild>
    </w:div>
    <w:div w:id="1106079460">
      <w:bodyDiv w:val="1"/>
      <w:marLeft w:val="0"/>
      <w:marRight w:val="0"/>
      <w:marTop w:val="0"/>
      <w:marBottom w:val="0"/>
      <w:divBdr>
        <w:top w:val="none" w:sz="0" w:space="0" w:color="auto"/>
        <w:left w:val="none" w:sz="0" w:space="0" w:color="auto"/>
        <w:bottom w:val="none" w:sz="0" w:space="0" w:color="auto"/>
        <w:right w:val="none" w:sz="0" w:space="0" w:color="auto"/>
      </w:divBdr>
      <w:divsChild>
        <w:div w:id="1616253544">
          <w:marLeft w:val="446"/>
          <w:marRight w:val="0"/>
          <w:marTop w:val="0"/>
          <w:marBottom w:val="0"/>
          <w:divBdr>
            <w:top w:val="none" w:sz="0" w:space="0" w:color="auto"/>
            <w:left w:val="none" w:sz="0" w:space="0" w:color="auto"/>
            <w:bottom w:val="none" w:sz="0" w:space="0" w:color="auto"/>
            <w:right w:val="none" w:sz="0" w:space="0" w:color="auto"/>
          </w:divBdr>
        </w:div>
        <w:div w:id="1751151582">
          <w:marLeft w:val="446"/>
          <w:marRight w:val="0"/>
          <w:marTop w:val="0"/>
          <w:marBottom w:val="0"/>
          <w:divBdr>
            <w:top w:val="none" w:sz="0" w:space="0" w:color="auto"/>
            <w:left w:val="none" w:sz="0" w:space="0" w:color="auto"/>
            <w:bottom w:val="none" w:sz="0" w:space="0" w:color="auto"/>
            <w:right w:val="none" w:sz="0" w:space="0" w:color="auto"/>
          </w:divBdr>
        </w:div>
        <w:div w:id="1731414483">
          <w:marLeft w:val="446"/>
          <w:marRight w:val="0"/>
          <w:marTop w:val="0"/>
          <w:marBottom w:val="0"/>
          <w:divBdr>
            <w:top w:val="none" w:sz="0" w:space="0" w:color="auto"/>
            <w:left w:val="none" w:sz="0" w:space="0" w:color="auto"/>
            <w:bottom w:val="none" w:sz="0" w:space="0" w:color="auto"/>
            <w:right w:val="none" w:sz="0" w:space="0" w:color="auto"/>
          </w:divBdr>
        </w:div>
        <w:div w:id="912659327">
          <w:marLeft w:val="446"/>
          <w:marRight w:val="0"/>
          <w:marTop w:val="0"/>
          <w:marBottom w:val="0"/>
          <w:divBdr>
            <w:top w:val="none" w:sz="0" w:space="0" w:color="auto"/>
            <w:left w:val="none" w:sz="0" w:space="0" w:color="auto"/>
            <w:bottom w:val="none" w:sz="0" w:space="0" w:color="auto"/>
            <w:right w:val="none" w:sz="0" w:space="0" w:color="auto"/>
          </w:divBdr>
        </w:div>
        <w:div w:id="823399835">
          <w:marLeft w:val="1267"/>
          <w:marRight w:val="0"/>
          <w:marTop w:val="0"/>
          <w:marBottom w:val="0"/>
          <w:divBdr>
            <w:top w:val="none" w:sz="0" w:space="0" w:color="auto"/>
            <w:left w:val="none" w:sz="0" w:space="0" w:color="auto"/>
            <w:bottom w:val="none" w:sz="0" w:space="0" w:color="auto"/>
            <w:right w:val="none" w:sz="0" w:space="0" w:color="auto"/>
          </w:divBdr>
        </w:div>
        <w:div w:id="108209199">
          <w:marLeft w:val="1267"/>
          <w:marRight w:val="0"/>
          <w:marTop w:val="0"/>
          <w:marBottom w:val="0"/>
          <w:divBdr>
            <w:top w:val="none" w:sz="0" w:space="0" w:color="auto"/>
            <w:left w:val="none" w:sz="0" w:space="0" w:color="auto"/>
            <w:bottom w:val="none" w:sz="0" w:space="0" w:color="auto"/>
            <w:right w:val="none" w:sz="0" w:space="0" w:color="auto"/>
          </w:divBdr>
        </w:div>
        <w:div w:id="634414387">
          <w:marLeft w:val="446"/>
          <w:marRight w:val="0"/>
          <w:marTop w:val="0"/>
          <w:marBottom w:val="0"/>
          <w:divBdr>
            <w:top w:val="none" w:sz="0" w:space="0" w:color="auto"/>
            <w:left w:val="none" w:sz="0" w:space="0" w:color="auto"/>
            <w:bottom w:val="none" w:sz="0" w:space="0" w:color="auto"/>
            <w:right w:val="none" w:sz="0" w:space="0" w:color="auto"/>
          </w:divBdr>
        </w:div>
        <w:div w:id="1214386562">
          <w:marLeft w:val="446"/>
          <w:marRight w:val="0"/>
          <w:marTop w:val="0"/>
          <w:marBottom w:val="0"/>
          <w:divBdr>
            <w:top w:val="none" w:sz="0" w:space="0" w:color="auto"/>
            <w:left w:val="none" w:sz="0" w:space="0" w:color="auto"/>
            <w:bottom w:val="none" w:sz="0" w:space="0" w:color="auto"/>
            <w:right w:val="none" w:sz="0" w:space="0" w:color="auto"/>
          </w:divBdr>
        </w:div>
        <w:div w:id="1311518899">
          <w:marLeft w:val="446"/>
          <w:marRight w:val="0"/>
          <w:marTop w:val="0"/>
          <w:marBottom w:val="0"/>
          <w:divBdr>
            <w:top w:val="none" w:sz="0" w:space="0" w:color="auto"/>
            <w:left w:val="none" w:sz="0" w:space="0" w:color="auto"/>
            <w:bottom w:val="none" w:sz="0" w:space="0" w:color="auto"/>
            <w:right w:val="none" w:sz="0" w:space="0" w:color="auto"/>
          </w:divBdr>
        </w:div>
        <w:div w:id="1788697551">
          <w:marLeft w:val="446"/>
          <w:marRight w:val="0"/>
          <w:marTop w:val="0"/>
          <w:marBottom w:val="0"/>
          <w:divBdr>
            <w:top w:val="none" w:sz="0" w:space="0" w:color="auto"/>
            <w:left w:val="none" w:sz="0" w:space="0" w:color="auto"/>
            <w:bottom w:val="none" w:sz="0" w:space="0" w:color="auto"/>
            <w:right w:val="none" w:sz="0" w:space="0" w:color="auto"/>
          </w:divBdr>
        </w:div>
        <w:div w:id="822241262">
          <w:marLeft w:val="446"/>
          <w:marRight w:val="0"/>
          <w:marTop w:val="0"/>
          <w:marBottom w:val="0"/>
          <w:divBdr>
            <w:top w:val="none" w:sz="0" w:space="0" w:color="auto"/>
            <w:left w:val="none" w:sz="0" w:space="0" w:color="auto"/>
            <w:bottom w:val="none" w:sz="0" w:space="0" w:color="auto"/>
            <w:right w:val="none" w:sz="0" w:space="0" w:color="auto"/>
          </w:divBdr>
        </w:div>
        <w:div w:id="1377048021">
          <w:marLeft w:val="446"/>
          <w:marRight w:val="0"/>
          <w:marTop w:val="0"/>
          <w:marBottom w:val="0"/>
          <w:divBdr>
            <w:top w:val="none" w:sz="0" w:space="0" w:color="auto"/>
            <w:left w:val="none" w:sz="0" w:space="0" w:color="auto"/>
            <w:bottom w:val="none" w:sz="0" w:space="0" w:color="auto"/>
            <w:right w:val="none" w:sz="0" w:space="0" w:color="auto"/>
          </w:divBdr>
        </w:div>
        <w:div w:id="25646174">
          <w:marLeft w:val="446"/>
          <w:marRight w:val="0"/>
          <w:marTop w:val="0"/>
          <w:marBottom w:val="0"/>
          <w:divBdr>
            <w:top w:val="none" w:sz="0" w:space="0" w:color="auto"/>
            <w:left w:val="none" w:sz="0" w:space="0" w:color="auto"/>
            <w:bottom w:val="none" w:sz="0" w:space="0" w:color="auto"/>
            <w:right w:val="none" w:sz="0" w:space="0" w:color="auto"/>
          </w:divBdr>
        </w:div>
      </w:divsChild>
    </w:div>
    <w:div w:id="1115713664">
      <w:bodyDiv w:val="1"/>
      <w:marLeft w:val="0"/>
      <w:marRight w:val="0"/>
      <w:marTop w:val="0"/>
      <w:marBottom w:val="0"/>
      <w:divBdr>
        <w:top w:val="none" w:sz="0" w:space="0" w:color="auto"/>
        <w:left w:val="none" w:sz="0" w:space="0" w:color="auto"/>
        <w:bottom w:val="none" w:sz="0" w:space="0" w:color="auto"/>
        <w:right w:val="none" w:sz="0" w:space="0" w:color="auto"/>
      </w:divBdr>
    </w:div>
    <w:div w:id="1151755614">
      <w:bodyDiv w:val="1"/>
      <w:marLeft w:val="0"/>
      <w:marRight w:val="0"/>
      <w:marTop w:val="0"/>
      <w:marBottom w:val="0"/>
      <w:divBdr>
        <w:top w:val="none" w:sz="0" w:space="0" w:color="auto"/>
        <w:left w:val="none" w:sz="0" w:space="0" w:color="auto"/>
        <w:bottom w:val="none" w:sz="0" w:space="0" w:color="auto"/>
        <w:right w:val="none" w:sz="0" w:space="0" w:color="auto"/>
      </w:divBdr>
    </w:div>
    <w:div w:id="1187718034">
      <w:bodyDiv w:val="1"/>
      <w:marLeft w:val="0"/>
      <w:marRight w:val="0"/>
      <w:marTop w:val="0"/>
      <w:marBottom w:val="0"/>
      <w:divBdr>
        <w:top w:val="none" w:sz="0" w:space="0" w:color="auto"/>
        <w:left w:val="none" w:sz="0" w:space="0" w:color="auto"/>
        <w:bottom w:val="none" w:sz="0" w:space="0" w:color="auto"/>
        <w:right w:val="none" w:sz="0" w:space="0" w:color="auto"/>
      </w:divBdr>
    </w:div>
    <w:div w:id="1188526371">
      <w:bodyDiv w:val="1"/>
      <w:marLeft w:val="0"/>
      <w:marRight w:val="0"/>
      <w:marTop w:val="0"/>
      <w:marBottom w:val="0"/>
      <w:divBdr>
        <w:top w:val="none" w:sz="0" w:space="0" w:color="auto"/>
        <w:left w:val="none" w:sz="0" w:space="0" w:color="auto"/>
        <w:bottom w:val="none" w:sz="0" w:space="0" w:color="auto"/>
        <w:right w:val="none" w:sz="0" w:space="0" w:color="auto"/>
      </w:divBdr>
    </w:div>
    <w:div w:id="1190684076">
      <w:bodyDiv w:val="1"/>
      <w:marLeft w:val="0"/>
      <w:marRight w:val="0"/>
      <w:marTop w:val="0"/>
      <w:marBottom w:val="0"/>
      <w:divBdr>
        <w:top w:val="none" w:sz="0" w:space="0" w:color="auto"/>
        <w:left w:val="none" w:sz="0" w:space="0" w:color="auto"/>
        <w:bottom w:val="none" w:sz="0" w:space="0" w:color="auto"/>
        <w:right w:val="none" w:sz="0" w:space="0" w:color="auto"/>
      </w:divBdr>
    </w:div>
    <w:div w:id="1202596717">
      <w:bodyDiv w:val="1"/>
      <w:marLeft w:val="0"/>
      <w:marRight w:val="0"/>
      <w:marTop w:val="0"/>
      <w:marBottom w:val="0"/>
      <w:divBdr>
        <w:top w:val="none" w:sz="0" w:space="0" w:color="auto"/>
        <w:left w:val="none" w:sz="0" w:space="0" w:color="auto"/>
        <w:bottom w:val="none" w:sz="0" w:space="0" w:color="auto"/>
        <w:right w:val="none" w:sz="0" w:space="0" w:color="auto"/>
      </w:divBdr>
    </w:div>
    <w:div w:id="1209757989">
      <w:bodyDiv w:val="1"/>
      <w:marLeft w:val="0"/>
      <w:marRight w:val="0"/>
      <w:marTop w:val="0"/>
      <w:marBottom w:val="0"/>
      <w:divBdr>
        <w:top w:val="none" w:sz="0" w:space="0" w:color="auto"/>
        <w:left w:val="none" w:sz="0" w:space="0" w:color="auto"/>
        <w:bottom w:val="none" w:sz="0" w:space="0" w:color="auto"/>
        <w:right w:val="none" w:sz="0" w:space="0" w:color="auto"/>
      </w:divBdr>
    </w:div>
    <w:div w:id="1260680941">
      <w:bodyDiv w:val="1"/>
      <w:marLeft w:val="0"/>
      <w:marRight w:val="0"/>
      <w:marTop w:val="0"/>
      <w:marBottom w:val="0"/>
      <w:divBdr>
        <w:top w:val="none" w:sz="0" w:space="0" w:color="auto"/>
        <w:left w:val="none" w:sz="0" w:space="0" w:color="auto"/>
        <w:bottom w:val="none" w:sz="0" w:space="0" w:color="auto"/>
        <w:right w:val="none" w:sz="0" w:space="0" w:color="auto"/>
      </w:divBdr>
    </w:div>
    <w:div w:id="1265501662">
      <w:bodyDiv w:val="1"/>
      <w:marLeft w:val="0"/>
      <w:marRight w:val="0"/>
      <w:marTop w:val="0"/>
      <w:marBottom w:val="0"/>
      <w:divBdr>
        <w:top w:val="none" w:sz="0" w:space="0" w:color="auto"/>
        <w:left w:val="none" w:sz="0" w:space="0" w:color="auto"/>
        <w:bottom w:val="none" w:sz="0" w:space="0" w:color="auto"/>
        <w:right w:val="none" w:sz="0" w:space="0" w:color="auto"/>
      </w:divBdr>
      <w:divsChild>
        <w:div w:id="2131438423">
          <w:marLeft w:val="547"/>
          <w:marRight w:val="0"/>
          <w:marTop w:val="96"/>
          <w:marBottom w:val="0"/>
          <w:divBdr>
            <w:top w:val="none" w:sz="0" w:space="0" w:color="auto"/>
            <w:left w:val="none" w:sz="0" w:space="0" w:color="auto"/>
            <w:bottom w:val="none" w:sz="0" w:space="0" w:color="auto"/>
            <w:right w:val="none" w:sz="0" w:space="0" w:color="auto"/>
          </w:divBdr>
        </w:div>
      </w:divsChild>
    </w:div>
    <w:div w:id="1279533216">
      <w:bodyDiv w:val="1"/>
      <w:marLeft w:val="0"/>
      <w:marRight w:val="0"/>
      <w:marTop w:val="0"/>
      <w:marBottom w:val="0"/>
      <w:divBdr>
        <w:top w:val="none" w:sz="0" w:space="0" w:color="auto"/>
        <w:left w:val="none" w:sz="0" w:space="0" w:color="auto"/>
        <w:bottom w:val="none" w:sz="0" w:space="0" w:color="auto"/>
        <w:right w:val="none" w:sz="0" w:space="0" w:color="auto"/>
      </w:divBdr>
    </w:div>
    <w:div w:id="1348209879">
      <w:bodyDiv w:val="1"/>
      <w:marLeft w:val="0"/>
      <w:marRight w:val="0"/>
      <w:marTop w:val="0"/>
      <w:marBottom w:val="0"/>
      <w:divBdr>
        <w:top w:val="none" w:sz="0" w:space="0" w:color="auto"/>
        <w:left w:val="none" w:sz="0" w:space="0" w:color="auto"/>
        <w:bottom w:val="none" w:sz="0" w:space="0" w:color="auto"/>
        <w:right w:val="none" w:sz="0" w:space="0" w:color="auto"/>
      </w:divBdr>
    </w:div>
    <w:div w:id="1351444473">
      <w:marLeft w:val="0"/>
      <w:marRight w:val="0"/>
      <w:marTop w:val="0"/>
      <w:marBottom w:val="0"/>
      <w:divBdr>
        <w:top w:val="none" w:sz="0" w:space="0" w:color="auto"/>
        <w:left w:val="none" w:sz="0" w:space="0" w:color="auto"/>
        <w:bottom w:val="none" w:sz="0" w:space="0" w:color="auto"/>
        <w:right w:val="none" w:sz="0" w:space="0" w:color="auto"/>
      </w:divBdr>
    </w:div>
    <w:div w:id="1351444474">
      <w:marLeft w:val="0"/>
      <w:marRight w:val="0"/>
      <w:marTop w:val="0"/>
      <w:marBottom w:val="0"/>
      <w:divBdr>
        <w:top w:val="none" w:sz="0" w:space="0" w:color="auto"/>
        <w:left w:val="none" w:sz="0" w:space="0" w:color="auto"/>
        <w:bottom w:val="none" w:sz="0" w:space="0" w:color="auto"/>
        <w:right w:val="none" w:sz="0" w:space="0" w:color="auto"/>
      </w:divBdr>
    </w:div>
    <w:div w:id="1351444475">
      <w:marLeft w:val="0"/>
      <w:marRight w:val="0"/>
      <w:marTop w:val="0"/>
      <w:marBottom w:val="0"/>
      <w:divBdr>
        <w:top w:val="none" w:sz="0" w:space="0" w:color="auto"/>
        <w:left w:val="none" w:sz="0" w:space="0" w:color="auto"/>
        <w:bottom w:val="none" w:sz="0" w:space="0" w:color="auto"/>
        <w:right w:val="none" w:sz="0" w:space="0" w:color="auto"/>
      </w:divBdr>
      <w:divsChild>
        <w:div w:id="1351444499">
          <w:marLeft w:val="288"/>
          <w:marRight w:val="0"/>
          <w:marTop w:val="58"/>
          <w:marBottom w:val="0"/>
          <w:divBdr>
            <w:top w:val="none" w:sz="0" w:space="0" w:color="auto"/>
            <w:left w:val="none" w:sz="0" w:space="0" w:color="auto"/>
            <w:bottom w:val="none" w:sz="0" w:space="0" w:color="auto"/>
            <w:right w:val="none" w:sz="0" w:space="0" w:color="auto"/>
          </w:divBdr>
        </w:div>
      </w:divsChild>
    </w:div>
    <w:div w:id="1351444476">
      <w:marLeft w:val="0"/>
      <w:marRight w:val="0"/>
      <w:marTop w:val="0"/>
      <w:marBottom w:val="0"/>
      <w:divBdr>
        <w:top w:val="none" w:sz="0" w:space="0" w:color="auto"/>
        <w:left w:val="none" w:sz="0" w:space="0" w:color="auto"/>
        <w:bottom w:val="none" w:sz="0" w:space="0" w:color="auto"/>
        <w:right w:val="none" w:sz="0" w:space="0" w:color="auto"/>
      </w:divBdr>
      <w:divsChild>
        <w:div w:id="1351444491">
          <w:marLeft w:val="274"/>
          <w:marRight w:val="0"/>
          <w:marTop w:val="0"/>
          <w:marBottom w:val="0"/>
          <w:divBdr>
            <w:top w:val="none" w:sz="0" w:space="0" w:color="auto"/>
            <w:left w:val="none" w:sz="0" w:space="0" w:color="auto"/>
            <w:bottom w:val="none" w:sz="0" w:space="0" w:color="auto"/>
            <w:right w:val="none" w:sz="0" w:space="0" w:color="auto"/>
          </w:divBdr>
        </w:div>
        <w:div w:id="1351444506">
          <w:marLeft w:val="274"/>
          <w:marRight w:val="0"/>
          <w:marTop w:val="0"/>
          <w:marBottom w:val="0"/>
          <w:divBdr>
            <w:top w:val="none" w:sz="0" w:space="0" w:color="auto"/>
            <w:left w:val="none" w:sz="0" w:space="0" w:color="auto"/>
            <w:bottom w:val="none" w:sz="0" w:space="0" w:color="auto"/>
            <w:right w:val="none" w:sz="0" w:space="0" w:color="auto"/>
          </w:divBdr>
        </w:div>
        <w:div w:id="1351444509">
          <w:marLeft w:val="274"/>
          <w:marRight w:val="0"/>
          <w:marTop w:val="0"/>
          <w:marBottom w:val="0"/>
          <w:divBdr>
            <w:top w:val="none" w:sz="0" w:space="0" w:color="auto"/>
            <w:left w:val="none" w:sz="0" w:space="0" w:color="auto"/>
            <w:bottom w:val="none" w:sz="0" w:space="0" w:color="auto"/>
            <w:right w:val="none" w:sz="0" w:space="0" w:color="auto"/>
          </w:divBdr>
        </w:div>
        <w:div w:id="1351444535">
          <w:marLeft w:val="274"/>
          <w:marRight w:val="0"/>
          <w:marTop w:val="0"/>
          <w:marBottom w:val="0"/>
          <w:divBdr>
            <w:top w:val="none" w:sz="0" w:space="0" w:color="auto"/>
            <w:left w:val="none" w:sz="0" w:space="0" w:color="auto"/>
            <w:bottom w:val="none" w:sz="0" w:space="0" w:color="auto"/>
            <w:right w:val="none" w:sz="0" w:space="0" w:color="auto"/>
          </w:divBdr>
        </w:div>
      </w:divsChild>
    </w:div>
    <w:div w:id="1351444477">
      <w:marLeft w:val="0"/>
      <w:marRight w:val="0"/>
      <w:marTop w:val="0"/>
      <w:marBottom w:val="0"/>
      <w:divBdr>
        <w:top w:val="none" w:sz="0" w:space="0" w:color="auto"/>
        <w:left w:val="none" w:sz="0" w:space="0" w:color="auto"/>
        <w:bottom w:val="none" w:sz="0" w:space="0" w:color="auto"/>
        <w:right w:val="none" w:sz="0" w:space="0" w:color="auto"/>
      </w:divBdr>
    </w:div>
    <w:div w:id="1351444478">
      <w:marLeft w:val="0"/>
      <w:marRight w:val="0"/>
      <w:marTop w:val="0"/>
      <w:marBottom w:val="0"/>
      <w:divBdr>
        <w:top w:val="none" w:sz="0" w:space="0" w:color="auto"/>
        <w:left w:val="none" w:sz="0" w:space="0" w:color="auto"/>
        <w:bottom w:val="none" w:sz="0" w:space="0" w:color="auto"/>
        <w:right w:val="none" w:sz="0" w:space="0" w:color="auto"/>
      </w:divBdr>
    </w:div>
    <w:div w:id="1351444479">
      <w:marLeft w:val="0"/>
      <w:marRight w:val="0"/>
      <w:marTop w:val="0"/>
      <w:marBottom w:val="0"/>
      <w:divBdr>
        <w:top w:val="none" w:sz="0" w:space="0" w:color="auto"/>
        <w:left w:val="none" w:sz="0" w:space="0" w:color="auto"/>
        <w:bottom w:val="none" w:sz="0" w:space="0" w:color="auto"/>
        <w:right w:val="none" w:sz="0" w:space="0" w:color="auto"/>
      </w:divBdr>
    </w:div>
    <w:div w:id="1351444481">
      <w:marLeft w:val="0"/>
      <w:marRight w:val="0"/>
      <w:marTop w:val="0"/>
      <w:marBottom w:val="0"/>
      <w:divBdr>
        <w:top w:val="none" w:sz="0" w:space="0" w:color="auto"/>
        <w:left w:val="none" w:sz="0" w:space="0" w:color="auto"/>
        <w:bottom w:val="none" w:sz="0" w:space="0" w:color="auto"/>
        <w:right w:val="none" w:sz="0" w:space="0" w:color="auto"/>
      </w:divBdr>
    </w:div>
    <w:div w:id="1351444483">
      <w:marLeft w:val="0"/>
      <w:marRight w:val="0"/>
      <w:marTop w:val="0"/>
      <w:marBottom w:val="0"/>
      <w:divBdr>
        <w:top w:val="none" w:sz="0" w:space="0" w:color="auto"/>
        <w:left w:val="none" w:sz="0" w:space="0" w:color="auto"/>
        <w:bottom w:val="none" w:sz="0" w:space="0" w:color="auto"/>
        <w:right w:val="none" w:sz="0" w:space="0" w:color="auto"/>
      </w:divBdr>
    </w:div>
    <w:div w:id="1351444486">
      <w:marLeft w:val="0"/>
      <w:marRight w:val="0"/>
      <w:marTop w:val="0"/>
      <w:marBottom w:val="0"/>
      <w:divBdr>
        <w:top w:val="none" w:sz="0" w:space="0" w:color="auto"/>
        <w:left w:val="none" w:sz="0" w:space="0" w:color="auto"/>
        <w:bottom w:val="none" w:sz="0" w:space="0" w:color="auto"/>
        <w:right w:val="none" w:sz="0" w:space="0" w:color="auto"/>
      </w:divBdr>
    </w:div>
    <w:div w:id="1351444487">
      <w:marLeft w:val="0"/>
      <w:marRight w:val="0"/>
      <w:marTop w:val="0"/>
      <w:marBottom w:val="0"/>
      <w:divBdr>
        <w:top w:val="none" w:sz="0" w:space="0" w:color="auto"/>
        <w:left w:val="none" w:sz="0" w:space="0" w:color="auto"/>
        <w:bottom w:val="none" w:sz="0" w:space="0" w:color="auto"/>
        <w:right w:val="none" w:sz="0" w:space="0" w:color="auto"/>
      </w:divBdr>
    </w:div>
    <w:div w:id="1351444488">
      <w:marLeft w:val="0"/>
      <w:marRight w:val="0"/>
      <w:marTop w:val="0"/>
      <w:marBottom w:val="0"/>
      <w:divBdr>
        <w:top w:val="none" w:sz="0" w:space="0" w:color="auto"/>
        <w:left w:val="none" w:sz="0" w:space="0" w:color="auto"/>
        <w:bottom w:val="none" w:sz="0" w:space="0" w:color="auto"/>
        <w:right w:val="none" w:sz="0" w:space="0" w:color="auto"/>
      </w:divBdr>
      <w:divsChild>
        <w:div w:id="1351444528">
          <w:marLeft w:val="288"/>
          <w:marRight w:val="0"/>
          <w:marTop w:val="58"/>
          <w:marBottom w:val="0"/>
          <w:divBdr>
            <w:top w:val="none" w:sz="0" w:space="0" w:color="auto"/>
            <w:left w:val="none" w:sz="0" w:space="0" w:color="auto"/>
            <w:bottom w:val="none" w:sz="0" w:space="0" w:color="auto"/>
            <w:right w:val="none" w:sz="0" w:space="0" w:color="auto"/>
          </w:divBdr>
        </w:div>
      </w:divsChild>
    </w:div>
    <w:div w:id="1351444490">
      <w:marLeft w:val="0"/>
      <w:marRight w:val="0"/>
      <w:marTop w:val="0"/>
      <w:marBottom w:val="0"/>
      <w:divBdr>
        <w:top w:val="none" w:sz="0" w:space="0" w:color="auto"/>
        <w:left w:val="none" w:sz="0" w:space="0" w:color="auto"/>
        <w:bottom w:val="none" w:sz="0" w:space="0" w:color="auto"/>
        <w:right w:val="none" w:sz="0" w:space="0" w:color="auto"/>
      </w:divBdr>
    </w:div>
    <w:div w:id="1351444495">
      <w:marLeft w:val="0"/>
      <w:marRight w:val="0"/>
      <w:marTop w:val="0"/>
      <w:marBottom w:val="0"/>
      <w:divBdr>
        <w:top w:val="none" w:sz="0" w:space="0" w:color="auto"/>
        <w:left w:val="none" w:sz="0" w:space="0" w:color="auto"/>
        <w:bottom w:val="none" w:sz="0" w:space="0" w:color="auto"/>
        <w:right w:val="none" w:sz="0" w:space="0" w:color="auto"/>
      </w:divBdr>
    </w:div>
    <w:div w:id="1351444496">
      <w:marLeft w:val="0"/>
      <w:marRight w:val="0"/>
      <w:marTop w:val="0"/>
      <w:marBottom w:val="0"/>
      <w:divBdr>
        <w:top w:val="none" w:sz="0" w:space="0" w:color="auto"/>
        <w:left w:val="none" w:sz="0" w:space="0" w:color="auto"/>
        <w:bottom w:val="none" w:sz="0" w:space="0" w:color="auto"/>
        <w:right w:val="none" w:sz="0" w:space="0" w:color="auto"/>
      </w:divBdr>
    </w:div>
    <w:div w:id="1351444497">
      <w:marLeft w:val="0"/>
      <w:marRight w:val="0"/>
      <w:marTop w:val="0"/>
      <w:marBottom w:val="0"/>
      <w:divBdr>
        <w:top w:val="none" w:sz="0" w:space="0" w:color="auto"/>
        <w:left w:val="none" w:sz="0" w:space="0" w:color="auto"/>
        <w:bottom w:val="none" w:sz="0" w:space="0" w:color="auto"/>
        <w:right w:val="none" w:sz="0" w:space="0" w:color="auto"/>
      </w:divBdr>
    </w:div>
    <w:div w:id="1351444498">
      <w:marLeft w:val="0"/>
      <w:marRight w:val="0"/>
      <w:marTop w:val="0"/>
      <w:marBottom w:val="0"/>
      <w:divBdr>
        <w:top w:val="none" w:sz="0" w:space="0" w:color="auto"/>
        <w:left w:val="none" w:sz="0" w:space="0" w:color="auto"/>
        <w:bottom w:val="none" w:sz="0" w:space="0" w:color="auto"/>
        <w:right w:val="none" w:sz="0" w:space="0" w:color="auto"/>
      </w:divBdr>
    </w:div>
    <w:div w:id="1351444500">
      <w:marLeft w:val="0"/>
      <w:marRight w:val="0"/>
      <w:marTop w:val="0"/>
      <w:marBottom w:val="0"/>
      <w:divBdr>
        <w:top w:val="none" w:sz="0" w:space="0" w:color="auto"/>
        <w:left w:val="none" w:sz="0" w:space="0" w:color="auto"/>
        <w:bottom w:val="none" w:sz="0" w:space="0" w:color="auto"/>
        <w:right w:val="none" w:sz="0" w:space="0" w:color="auto"/>
      </w:divBdr>
      <w:divsChild>
        <w:div w:id="1351444508">
          <w:marLeft w:val="288"/>
          <w:marRight w:val="0"/>
          <w:marTop w:val="58"/>
          <w:marBottom w:val="0"/>
          <w:divBdr>
            <w:top w:val="none" w:sz="0" w:space="0" w:color="auto"/>
            <w:left w:val="none" w:sz="0" w:space="0" w:color="auto"/>
            <w:bottom w:val="none" w:sz="0" w:space="0" w:color="auto"/>
            <w:right w:val="none" w:sz="0" w:space="0" w:color="auto"/>
          </w:divBdr>
        </w:div>
      </w:divsChild>
    </w:div>
    <w:div w:id="1351444503">
      <w:marLeft w:val="0"/>
      <w:marRight w:val="0"/>
      <w:marTop w:val="0"/>
      <w:marBottom w:val="0"/>
      <w:divBdr>
        <w:top w:val="none" w:sz="0" w:space="0" w:color="auto"/>
        <w:left w:val="none" w:sz="0" w:space="0" w:color="auto"/>
        <w:bottom w:val="none" w:sz="0" w:space="0" w:color="auto"/>
        <w:right w:val="none" w:sz="0" w:space="0" w:color="auto"/>
      </w:divBdr>
      <w:divsChild>
        <w:div w:id="1351444472">
          <w:marLeft w:val="1123"/>
          <w:marRight w:val="0"/>
          <w:marTop w:val="72"/>
          <w:marBottom w:val="0"/>
          <w:divBdr>
            <w:top w:val="none" w:sz="0" w:space="0" w:color="auto"/>
            <w:left w:val="none" w:sz="0" w:space="0" w:color="auto"/>
            <w:bottom w:val="none" w:sz="0" w:space="0" w:color="auto"/>
            <w:right w:val="none" w:sz="0" w:space="0" w:color="auto"/>
          </w:divBdr>
        </w:div>
        <w:div w:id="1351444501">
          <w:marLeft w:val="1123"/>
          <w:marRight w:val="0"/>
          <w:marTop w:val="72"/>
          <w:marBottom w:val="0"/>
          <w:divBdr>
            <w:top w:val="none" w:sz="0" w:space="0" w:color="auto"/>
            <w:left w:val="none" w:sz="0" w:space="0" w:color="auto"/>
            <w:bottom w:val="none" w:sz="0" w:space="0" w:color="auto"/>
            <w:right w:val="none" w:sz="0" w:space="0" w:color="auto"/>
          </w:divBdr>
        </w:div>
        <w:div w:id="1351444526">
          <w:marLeft w:val="1123"/>
          <w:marRight w:val="0"/>
          <w:marTop w:val="72"/>
          <w:marBottom w:val="0"/>
          <w:divBdr>
            <w:top w:val="none" w:sz="0" w:space="0" w:color="auto"/>
            <w:left w:val="none" w:sz="0" w:space="0" w:color="auto"/>
            <w:bottom w:val="none" w:sz="0" w:space="0" w:color="auto"/>
            <w:right w:val="none" w:sz="0" w:space="0" w:color="auto"/>
          </w:divBdr>
        </w:div>
      </w:divsChild>
    </w:div>
    <w:div w:id="1351444504">
      <w:marLeft w:val="0"/>
      <w:marRight w:val="0"/>
      <w:marTop w:val="0"/>
      <w:marBottom w:val="0"/>
      <w:divBdr>
        <w:top w:val="none" w:sz="0" w:space="0" w:color="auto"/>
        <w:left w:val="none" w:sz="0" w:space="0" w:color="auto"/>
        <w:bottom w:val="none" w:sz="0" w:space="0" w:color="auto"/>
        <w:right w:val="none" w:sz="0" w:space="0" w:color="auto"/>
      </w:divBdr>
    </w:div>
    <w:div w:id="1351444510">
      <w:marLeft w:val="0"/>
      <w:marRight w:val="0"/>
      <w:marTop w:val="0"/>
      <w:marBottom w:val="0"/>
      <w:divBdr>
        <w:top w:val="none" w:sz="0" w:space="0" w:color="auto"/>
        <w:left w:val="none" w:sz="0" w:space="0" w:color="auto"/>
        <w:bottom w:val="none" w:sz="0" w:space="0" w:color="auto"/>
        <w:right w:val="none" w:sz="0" w:space="0" w:color="auto"/>
      </w:divBdr>
      <w:divsChild>
        <w:div w:id="1351444519">
          <w:marLeft w:val="994"/>
          <w:marRight w:val="0"/>
          <w:marTop w:val="240"/>
          <w:marBottom w:val="0"/>
          <w:divBdr>
            <w:top w:val="none" w:sz="0" w:space="0" w:color="auto"/>
            <w:left w:val="none" w:sz="0" w:space="0" w:color="auto"/>
            <w:bottom w:val="none" w:sz="0" w:space="0" w:color="auto"/>
            <w:right w:val="none" w:sz="0" w:space="0" w:color="auto"/>
          </w:divBdr>
        </w:div>
      </w:divsChild>
    </w:div>
    <w:div w:id="1351444511">
      <w:marLeft w:val="0"/>
      <w:marRight w:val="0"/>
      <w:marTop w:val="0"/>
      <w:marBottom w:val="0"/>
      <w:divBdr>
        <w:top w:val="none" w:sz="0" w:space="0" w:color="auto"/>
        <w:left w:val="none" w:sz="0" w:space="0" w:color="auto"/>
        <w:bottom w:val="none" w:sz="0" w:space="0" w:color="auto"/>
        <w:right w:val="none" w:sz="0" w:space="0" w:color="auto"/>
      </w:divBdr>
    </w:div>
    <w:div w:id="1351444514">
      <w:marLeft w:val="0"/>
      <w:marRight w:val="0"/>
      <w:marTop w:val="0"/>
      <w:marBottom w:val="0"/>
      <w:divBdr>
        <w:top w:val="none" w:sz="0" w:space="0" w:color="auto"/>
        <w:left w:val="none" w:sz="0" w:space="0" w:color="auto"/>
        <w:bottom w:val="none" w:sz="0" w:space="0" w:color="auto"/>
        <w:right w:val="none" w:sz="0" w:space="0" w:color="auto"/>
      </w:divBdr>
    </w:div>
    <w:div w:id="1351444515">
      <w:marLeft w:val="0"/>
      <w:marRight w:val="0"/>
      <w:marTop w:val="0"/>
      <w:marBottom w:val="0"/>
      <w:divBdr>
        <w:top w:val="none" w:sz="0" w:space="0" w:color="auto"/>
        <w:left w:val="none" w:sz="0" w:space="0" w:color="auto"/>
        <w:bottom w:val="none" w:sz="0" w:space="0" w:color="auto"/>
        <w:right w:val="none" w:sz="0" w:space="0" w:color="auto"/>
      </w:divBdr>
    </w:div>
    <w:div w:id="1351444517">
      <w:marLeft w:val="0"/>
      <w:marRight w:val="0"/>
      <w:marTop w:val="0"/>
      <w:marBottom w:val="0"/>
      <w:divBdr>
        <w:top w:val="none" w:sz="0" w:space="0" w:color="auto"/>
        <w:left w:val="none" w:sz="0" w:space="0" w:color="auto"/>
        <w:bottom w:val="none" w:sz="0" w:space="0" w:color="auto"/>
        <w:right w:val="none" w:sz="0" w:space="0" w:color="auto"/>
      </w:divBdr>
    </w:div>
    <w:div w:id="1351444518">
      <w:marLeft w:val="0"/>
      <w:marRight w:val="0"/>
      <w:marTop w:val="0"/>
      <w:marBottom w:val="0"/>
      <w:divBdr>
        <w:top w:val="none" w:sz="0" w:space="0" w:color="auto"/>
        <w:left w:val="none" w:sz="0" w:space="0" w:color="auto"/>
        <w:bottom w:val="none" w:sz="0" w:space="0" w:color="auto"/>
        <w:right w:val="none" w:sz="0" w:space="0" w:color="auto"/>
      </w:divBdr>
    </w:div>
    <w:div w:id="1351444520">
      <w:marLeft w:val="0"/>
      <w:marRight w:val="0"/>
      <w:marTop w:val="0"/>
      <w:marBottom w:val="0"/>
      <w:divBdr>
        <w:top w:val="none" w:sz="0" w:space="0" w:color="auto"/>
        <w:left w:val="none" w:sz="0" w:space="0" w:color="auto"/>
        <w:bottom w:val="none" w:sz="0" w:space="0" w:color="auto"/>
        <w:right w:val="none" w:sz="0" w:space="0" w:color="auto"/>
      </w:divBdr>
    </w:div>
    <w:div w:id="1351444521">
      <w:marLeft w:val="0"/>
      <w:marRight w:val="0"/>
      <w:marTop w:val="0"/>
      <w:marBottom w:val="0"/>
      <w:divBdr>
        <w:top w:val="none" w:sz="0" w:space="0" w:color="auto"/>
        <w:left w:val="none" w:sz="0" w:space="0" w:color="auto"/>
        <w:bottom w:val="none" w:sz="0" w:space="0" w:color="auto"/>
        <w:right w:val="none" w:sz="0" w:space="0" w:color="auto"/>
      </w:divBdr>
      <w:divsChild>
        <w:div w:id="1351444502">
          <w:marLeft w:val="994"/>
          <w:marRight w:val="0"/>
          <w:marTop w:val="240"/>
          <w:marBottom w:val="0"/>
          <w:divBdr>
            <w:top w:val="none" w:sz="0" w:space="0" w:color="auto"/>
            <w:left w:val="none" w:sz="0" w:space="0" w:color="auto"/>
            <w:bottom w:val="none" w:sz="0" w:space="0" w:color="auto"/>
            <w:right w:val="none" w:sz="0" w:space="0" w:color="auto"/>
          </w:divBdr>
        </w:div>
      </w:divsChild>
    </w:div>
    <w:div w:id="1351444522">
      <w:marLeft w:val="0"/>
      <w:marRight w:val="0"/>
      <w:marTop w:val="0"/>
      <w:marBottom w:val="0"/>
      <w:divBdr>
        <w:top w:val="none" w:sz="0" w:space="0" w:color="auto"/>
        <w:left w:val="none" w:sz="0" w:space="0" w:color="auto"/>
        <w:bottom w:val="none" w:sz="0" w:space="0" w:color="auto"/>
        <w:right w:val="none" w:sz="0" w:space="0" w:color="auto"/>
      </w:divBdr>
    </w:div>
    <w:div w:id="1351444523">
      <w:marLeft w:val="0"/>
      <w:marRight w:val="0"/>
      <w:marTop w:val="0"/>
      <w:marBottom w:val="0"/>
      <w:divBdr>
        <w:top w:val="none" w:sz="0" w:space="0" w:color="auto"/>
        <w:left w:val="none" w:sz="0" w:space="0" w:color="auto"/>
        <w:bottom w:val="none" w:sz="0" w:space="0" w:color="auto"/>
        <w:right w:val="none" w:sz="0" w:space="0" w:color="auto"/>
      </w:divBdr>
    </w:div>
    <w:div w:id="1351444524">
      <w:marLeft w:val="0"/>
      <w:marRight w:val="0"/>
      <w:marTop w:val="0"/>
      <w:marBottom w:val="0"/>
      <w:divBdr>
        <w:top w:val="none" w:sz="0" w:space="0" w:color="auto"/>
        <w:left w:val="none" w:sz="0" w:space="0" w:color="auto"/>
        <w:bottom w:val="none" w:sz="0" w:space="0" w:color="auto"/>
        <w:right w:val="none" w:sz="0" w:space="0" w:color="auto"/>
      </w:divBdr>
    </w:div>
    <w:div w:id="1351444525">
      <w:marLeft w:val="0"/>
      <w:marRight w:val="0"/>
      <w:marTop w:val="0"/>
      <w:marBottom w:val="0"/>
      <w:divBdr>
        <w:top w:val="none" w:sz="0" w:space="0" w:color="auto"/>
        <w:left w:val="none" w:sz="0" w:space="0" w:color="auto"/>
        <w:bottom w:val="none" w:sz="0" w:space="0" w:color="auto"/>
        <w:right w:val="none" w:sz="0" w:space="0" w:color="auto"/>
      </w:divBdr>
    </w:div>
    <w:div w:id="1351444527">
      <w:marLeft w:val="0"/>
      <w:marRight w:val="0"/>
      <w:marTop w:val="0"/>
      <w:marBottom w:val="0"/>
      <w:divBdr>
        <w:top w:val="none" w:sz="0" w:space="0" w:color="auto"/>
        <w:left w:val="none" w:sz="0" w:space="0" w:color="auto"/>
        <w:bottom w:val="none" w:sz="0" w:space="0" w:color="auto"/>
        <w:right w:val="none" w:sz="0" w:space="0" w:color="auto"/>
      </w:divBdr>
      <w:divsChild>
        <w:div w:id="1351444493">
          <w:marLeft w:val="994"/>
          <w:marRight w:val="0"/>
          <w:marTop w:val="240"/>
          <w:marBottom w:val="0"/>
          <w:divBdr>
            <w:top w:val="none" w:sz="0" w:space="0" w:color="auto"/>
            <w:left w:val="none" w:sz="0" w:space="0" w:color="auto"/>
            <w:bottom w:val="none" w:sz="0" w:space="0" w:color="auto"/>
            <w:right w:val="none" w:sz="0" w:space="0" w:color="auto"/>
          </w:divBdr>
        </w:div>
      </w:divsChild>
    </w:div>
    <w:div w:id="1351444529">
      <w:marLeft w:val="0"/>
      <w:marRight w:val="0"/>
      <w:marTop w:val="0"/>
      <w:marBottom w:val="0"/>
      <w:divBdr>
        <w:top w:val="none" w:sz="0" w:space="0" w:color="auto"/>
        <w:left w:val="none" w:sz="0" w:space="0" w:color="auto"/>
        <w:bottom w:val="none" w:sz="0" w:space="0" w:color="auto"/>
        <w:right w:val="none" w:sz="0" w:space="0" w:color="auto"/>
      </w:divBdr>
      <w:divsChild>
        <w:div w:id="1351444494">
          <w:marLeft w:val="288"/>
          <w:marRight w:val="0"/>
          <w:marTop w:val="58"/>
          <w:marBottom w:val="0"/>
          <w:divBdr>
            <w:top w:val="none" w:sz="0" w:space="0" w:color="auto"/>
            <w:left w:val="none" w:sz="0" w:space="0" w:color="auto"/>
            <w:bottom w:val="none" w:sz="0" w:space="0" w:color="auto"/>
            <w:right w:val="none" w:sz="0" w:space="0" w:color="auto"/>
          </w:divBdr>
        </w:div>
      </w:divsChild>
    </w:div>
    <w:div w:id="1351444530">
      <w:marLeft w:val="0"/>
      <w:marRight w:val="0"/>
      <w:marTop w:val="0"/>
      <w:marBottom w:val="0"/>
      <w:divBdr>
        <w:top w:val="none" w:sz="0" w:space="0" w:color="auto"/>
        <w:left w:val="none" w:sz="0" w:space="0" w:color="auto"/>
        <w:bottom w:val="none" w:sz="0" w:space="0" w:color="auto"/>
        <w:right w:val="none" w:sz="0" w:space="0" w:color="auto"/>
      </w:divBdr>
    </w:div>
    <w:div w:id="1351444531">
      <w:marLeft w:val="0"/>
      <w:marRight w:val="0"/>
      <w:marTop w:val="0"/>
      <w:marBottom w:val="0"/>
      <w:divBdr>
        <w:top w:val="none" w:sz="0" w:space="0" w:color="auto"/>
        <w:left w:val="none" w:sz="0" w:space="0" w:color="auto"/>
        <w:bottom w:val="none" w:sz="0" w:space="0" w:color="auto"/>
        <w:right w:val="none" w:sz="0" w:space="0" w:color="auto"/>
      </w:divBdr>
    </w:div>
    <w:div w:id="1351444533">
      <w:marLeft w:val="0"/>
      <w:marRight w:val="0"/>
      <w:marTop w:val="0"/>
      <w:marBottom w:val="0"/>
      <w:divBdr>
        <w:top w:val="none" w:sz="0" w:space="0" w:color="auto"/>
        <w:left w:val="none" w:sz="0" w:space="0" w:color="auto"/>
        <w:bottom w:val="none" w:sz="0" w:space="0" w:color="auto"/>
        <w:right w:val="none" w:sz="0" w:space="0" w:color="auto"/>
      </w:divBdr>
    </w:div>
    <w:div w:id="1351444534">
      <w:marLeft w:val="0"/>
      <w:marRight w:val="0"/>
      <w:marTop w:val="0"/>
      <w:marBottom w:val="0"/>
      <w:divBdr>
        <w:top w:val="none" w:sz="0" w:space="0" w:color="auto"/>
        <w:left w:val="none" w:sz="0" w:space="0" w:color="auto"/>
        <w:bottom w:val="none" w:sz="0" w:space="0" w:color="auto"/>
        <w:right w:val="none" w:sz="0" w:space="0" w:color="auto"/>
      </w:divBdr>
      <w:divsChild>
        <w:div w:id="1351444485">
          <w:marLeft w:val="994"/>
          <w:marRight w:val="0"/>
          <w:marTop w:val="120"/>
          <w:marBottom w:val="0"/>
          <w:divBdr>
            <w:top w:val="none" w:sz="0" w:space="0" w:color="auto"/>
            <w:left w:val="none" w:sz="0" w:space="0" w:color="auto"/>
            <w:bottom w:val="none" w:sz="0" w:space="0" w:color="auto"/>
            <w:right w:val="none" w:sz="0" w:space="0" w:color="auto"/>
          </w:divBdr>
        </w:div>
      </w:divsChild>
    </w:div>
    <w:div w:id="1351444537">
      <w:marLeft w:val="0"/>
      <w:marRight w:val="0"/>
      <w:marTop w:val="0"/>
      <w:marBottom w:val="0"/>
      <w:divBdr>
        <w:top w:val="none" w:sz="0" w:space="0" w:color="auto"/>
        <w:left w:val="none" w:sz="0" w:space="0" w:color="auto"/>
        <w:bottom w:val="none" w:sz="0" w:space="0" w:color="auto"/>
        <w:right w:val="none" w:sz="0" w:space="0" w:color="auto"/>
      </w:divBdr>
    </w:div>
    <w:div w:id="1351444539">
      <w:marLeft w:val="0"/>
      <w:marRight w:val="0"/>
      <w:marTop w:val="0"/>
      <w:marBottom w:val="0"/>
      <w:divBdr>
        <w:top w:val="none" w:sz="0" w:space="0" w:color="auto"/>
        <w:left w:val="none" w:sz="0" w:space="0" w:color="auto"/>
        <w:bottom w:val="none" w:sz="0" w:space="0" w:color="auto"/>
        <w:right w:val="none" w:sz="0" w:space="0" w:color="auto"/>
      </w:divBdr>
      <w:divsChild>
        <w:div w:id="1351444482">
          <w:marLeft w:val="1123"/>
          <w:marRight w:val="0"/>
          <w:marTop w:val="72"/>
          <w:marBottom w:val="0"/>
          <w:divBdr>
            <w:top w:val="none" w:sz="0" w:space="0" w:color="auto"/>
            <w:left w:val="none" w:sz="0" w:space="0" w:color="auto"/>
            <w:bottom w:val="none" w:sz="0" w:space="0" w:color="auto"/>
            <w:right w:val="none" w:sz="0" w:space="0" w:color="auto"/>
          </w:divBdr>
        </w:div>
        <w:div w:id="1351444516">
          <w:marLeft w:val="1123"/>
          <w:marRight w:val="0"/>
          <w:marTop w:val="72"/>
          <w:marBottom w:val="0"/>
          <w:divBdr>
            <w:top w:val="none" w:sz="0" w:space="0" w:color="auto"/>
            <w:left w:val="none" w:sz="0" w:space="0" w:color="auto"/>
            <w:bottom w:val="none" w:sz="0" w:space="0" w:color="auto"/>
            <w:right w:val="none" w:sz="0" w:space="0" w:color="auto"/>
          </w:divBdr>
        </w:div>
        <w:div w:id="1351444536">
          <w:marLeft w:val="1123"/>
          <w:marRight w:val="0"/>
          <w:marTop w:val="72"/>
          <w:marBottom w:val="0"/>
          <w:divBdr>
            <w:top w:val="none" w:sz="0" w:space="0" w:color="auto"/>
            <w:left w:val="none" w:sz="0" w:space="0" w:color="auto"/>
            <w:bottom w:val="none" w:sz="0" w:space="0" w:color="auto"/>
            <w:right w:val="none" w:sz="0" w:space="0" w:color="auto"/>
          </w:divBdr>
        </w:div>
      </w:divsChild>
    </w:div>
    <w:div w:id="1351444540">
      <w:marLeft w:val="0"/>
      <w:marRight w:val="0"/>
      <w:marTop w:val="0"/>
      <w:marBottom w:val="0"/>
      <w:divBdr>
        <w:top w:val="none" w:sz="0" w:space="0" w:color="auto"/>
        <w:left w:val="none" w:sz="0" w:space="0" w:color="auto"/>
        <w:bottom w:val="none" w:sz="0" w:space="0" w:color="auto"/>
        <w:right w:val="none" w:sz="0" w:space="0" w:color="auto"/>
      </w:divBdr>
    </w:div>
    <w:div w:id="1351444542">
      <w:marLeft w:val="0"/>
      <w:marRight w:val="0"/>
      <w:marTop w:val="0"/>
      <w:marBottom w:val="0"/>
      <w:divBdr>
        <w:top w:val="none" w:sz="0" w:space="0" w:color="auto"/>
        <w:left w:val="none" w:sz="0" w:space="0" w:color="auto"/>
        <w:bottom w:val="none" w:sz="0" w:space="0" w:color="auto"/>
        <w:right w:val="none" w:sz="0" w:space="0" w:color="auto"/>
      </w:divBdr>
      <w:divsChild>
        <w:div w:id="1351444471">
          <w:marLeft w:val="994"/>
          <w:marRight w:val="0"/>
          <w:marTop w:val="240"/>
          <w:marBottom w:val="120"/>
          <w:divBdr>
            <w:top w:val="none" w:sz="0" w:space="0" w:color="auto"/>
            <w:left w:val="none" w:sz="0" w:space="0" w:color="auto"/>
            <w:bottom w:val="none" w:sz="0" w:space="0" w:color="auto"/>
            <w:right w:val="none" w:sz="0" w:space="0" w:color="auto"/>
          </w:divBdr>
        </w:div>
        <w:div w:id="1351444484">
          <w:marLeft w:val="1699"/>
          <w:marRight w:val="0"/>
          <w:marTop w:val="0"/>
          <w:marBottom w:val="120"/>
          <w:divBdr>
            <w:top w:val="none" w:sz="0" w:space="0" w:color="auto"/>
            <w:left w:val="none" w:sz="0" w:space="0" w:color="auto"/>
            <w:bottom w:val="none" w:sz="0" w:space="0" w:color="auto"/>
            <w:right w:val="none" w:sz="0" w:space="0" w:color="auto"/>
          </w:divBdr>
        </w:div>
        <w:div w:id="1351444512">
          <w:marLeft w:val="1699"/>
          <w:marRight w:val="0"/>
          <w:marTop w:val="0"/>
          <w:marBottom w:val="120"/>
          <w:divBdr>
            <w:top w:val="none" w:sz="0" w:space="0" w:color="auto"/>
            <w:left w:val="none" w:sz="0" w:space="0" w:color="auto"/>
            <w:bottom w:val="none" w:sz="0" w:space="0" w:color="auto"/>
            <w:right w:val="none" w:sz="0" w:space="0" w:color="auto"/>
          </w:divBdr>
        </w:div>
      </w:divsChild>
    </w:div>
    <w:div w:id="1351444543">
      <w:marLeft w:val="0"/>
      <w:marRight w:val="0"/>
      <w:marTop w:val="0"/>
      <w:marBottom w:val="0"/>
      <w:divBdr>
        <w:top w:val="none" w:sz="0" w:space="0" w:color="auto"/>
        <w:left w:val="none" w:sz="0" w:space="0" w:color="auto"/>
        <w:bottom w:val="none" w:sz="0" w:space="0" w:color="auto"/>
        <w:right w:val="none" w:sz="0" w:space="0" w:color="auto"/>
      </w:divBdr>
    </w:div>
    <w:div w:id="1351444544">
      <w:marLeft w:val="0"/>
      <w:marRight w:val="0"/>
      <w:marTop w:val="0"/>
      <w:marBottom w:val="0"/>
      <w:divBdr>
        <w:top w:val="none" w:sz="0" w:space="0" w:color="auto"/>
        <w:left w:val="none" w:sz="0" w:space="0" w:color="auto"/>
        <w:bottom w:val="none" w:sz="0" w:space="0" w:color="auto"/>
        <w:right w:val="none" w:sz="0" w:space="0" w:color="auto"/>
      </w:divBdr>
    </w:div>
    <w:div w:id="1351444545">
      <w:marLeft w:val="0"/>
      <w:marRight w:val="0"/>
      <w:marTop w:val="0"/>
      <w:marBottom w:val="0"/>
      <w:divBdr>
        <w:top w:val="none" w:sz="0" w:space="0" w:color="auto"/>
        <w:left w:val="none" w:sz="0" w:space="0" w:color="auto"/>
        <w:bottom w:val="none" w:sz="0" w:space="0" w:color="auto"/>
        <w:right w:val="none" w:sz="0" w:space="0" w:color="auto"/>
      </w:divBdr>
    </w:div>
    <w:div w:id="1351444547">
      <w:marLeft w:val="0"/>
      <w:marRight w:val="0"/>
      <w:marTop w:val="0"/>
      <w:marBottom w:val="0"/>
      <w:divBdr>
        <w:top w:val="none" w:sz="0" w:space="0" w:color="auto"/>
        <w:left w:val="none" w:sz="0" w:space="0" w:color="auto"/>
        <w:bottom w:val="none" w:sz="0" w:space="0" w:color="auto"/>
        <w:right w:val="none" w:sz="0" w:space="0" w:color="auto"/>
      </w:divBdr>
    </w:div>
    <w:div w:id="1351444549">
      <w:marLeft w:val="0"/>
      <w:marRight w:val="0"/>
      <w:marTop w:val="0"/>
      <w:marBottom w:val="0"/>
      <w:divBdr>
        <w:top w:val="none" w:sz="0" w:space="0" w:color="auto"/>
        <w:left w:val="none" w:sz="0" w:space="0" w:color="auto"/>
        <w:bottom w:val="none" w:sz="0" w:space="0" w:color="auto"/>
        <w:right w:val="none" w:sz="0" w:space="0" w:color="auto"/>
      </w:divBdr>
    </w:div>
    <w:div w:id="1351444551">
      <w:marLeft w:val="0"/>
      <w:marRight w:val="0"/>
      <w:marTop w:val="0"/>
      <w:marBottom w:val="0"/>
      <w:divBdr>
        <w:top w:val="none" w:sz="0" w:space="0" w:color="auto"/>
        <w:left w:val="none" w:sz="0" w:space="0" w:color="auto"/>
        <w:bottom w:val="none" w:sz="0" w:space="0" w:color="auto"/>
        <w:right w:val="none" w:sz="0" w:space="0" w:color="auto"/>
      </w:divBdr>
      <w:divsChild>
        <w:div w:id="1351444489">
          <w:marLeft w:val="994"/>
          <w:marRight w:val="0"/>
          <w:marTop w:val="240"/>
          <w:marBottom w:val="0"/>
          <w:divBdr>
            <w:top w:val="none" w:sz="0" w:space="0" w:color="auto"/>
            <w:left w:val="none" w:sz="0" w:space="0" w:color="auto"/>
            <w:bottom w:val="none" w:sz="0" w:space="0" w:color="auto"/>
            <w:right w:val="none" w:sz="0" w:space="0" w:color="auto"/>
          </w:divBdr>
        </w:div>
        <w:div w:id="1351444532">
          <w:marLeft w:val="994"/>
          <w:marRight w:val="0"/>
          <w:marTop w:val="240"/>
          <w:marBottom w:val="0"/>
          <w:divBdr>
            <w:top w:val="none" w:sz="0" w:space="0" w:color="auto"/>
            <w:left w:val="none" w:sz="0" w:space="0" w:color="auto"/>
            <w:bottom w:val="none" w:sz="0" w:space="0" w:color="auto"/>
            <w:right w:val="none" w:sz="0" w:space="0" w:color="auto"/>
          </w:divBdr>
        </w:div>
      </w:divsChild>
    </w:div>
    <w:div w:id="1351444554">
      <w:marLeft w:val="0"/>
      <w:marRight w:val="0"/>
      <w:marTop w:val="0"/>
      <w:marBottom w:val="0"/>
      <w:divBdr>
        <w:top w:val="none" w:sz="0" w:space="0" w:color="auto"/>
        <w:left w:val="none" w:sz="0" w:space="0" w:color="auto"/>
        <w:bottom w:val="none" w:sz="0" w:space="0" w:color="auto"/>
        <w:right w:val="none" w:sz="0" w:space="0" w:color="auto"/>
      </w:divBdr>
    </w:div>
    <w:div w:id="1351444556">
      <w:marLeft w:val="0"/>
      <w:marRight w:val="0"/>
      <w:marTop w:val="0"/>
      <w:marBottom w:val="0"/>
      <w:divBdr>
        <w:top w:val="none" w:sz="0" w:space="0" w:color="auto"/>
        <w:left w:val="none" w:sz="0" w:space="0" w:color="auto"/>
        <w:bottom w:val="none" w:sz="0" w:space="0" w:color="auto"/>
        <w:right w:val="none" w:sz="0" w:space="0" w:color="auto"/>
      </w:divBdr>
      <w:divsChild>
        <w:div w:id="1351444505">
          <w:marLeft w:val="994"/>
          <w:marRight w:val="0"/>
          <w:marTop w:val="67"/>
          <w:marBottom w:val="120"/>
          <w:divBdr>
            <w:top w:val="none" w:sz="0" w:space="0" w:color="auto"/>
            <w:left w:val="none" w:sz="0" w:space="0" w:color="auto"/>
            <w:bottom w:val="none" w:sz="0" w:space="0" w:color="auto"/>
            <w:right w:val="none" w:sz="0" w:space="0" w:color="auto"/>
          </w:divBdr>
        </w:div>
        <w:div w:id="1351444507">
          <w:marLeft w:val="994"/>
          <w:marRight w:val="0"/>
          <w:marTop w:val="67"/>
          <w:marBottom w:val="120"/>
          <w:divBdr>
            <w:top w:val="none" w:sz="0" w:space="0" w:color="auto"/>
            <w:left w:val="none" w:sz="0" w:space="0" w:color="auto"/>
            <w:bottom w:val="none" w:sz="0" w:space="0" w:color="auto"/>
            <w:right w:val="none" w:sz="0" w:space="0" w:color="auto"/>
          </w:divBdr>
        </w:div>
        <w:div w:id="1351444513">
          <w:marLeft w:val="994"/>
          <w:marRight w:val="0"/>
          <w:marTop w:val="67"/>
          <w:marBottom w:val="120"/>
          <w:divBdr>
            <w:top w:val="none" w:sz="0" w:space="0" w:color="auto"/>
            <w:left w:val="none" w:sz="0" w:space="0" w:color="auto"/>
            <w:bottom w:val="none" w:sz="0" w:space="0" w:color="auto"/>
            <w:right w:val="none" w:sz="0" w:space="0" w:color="auto"/>
          </w:divBdr>
        </w:div>
        <w:div w:id="1351444541">
          <w:marLeft w:val="994"/>
          <w:marRight w:val="0"/>
          <w:marTop w:val="67"/>
          <w:marBottom w:val="120"/>
          <w:divBdr>
            <w:top w:val="none" w:sz="0" w:space="0" w:color="auto"/>
            <w:left w:val="none" w:sz="0" w:space="0" w:color="auto"/>
            <w:bottom w:val="none" w:sz="0" w:space="0" w:color="auto"/>
            <w:right w:val="none" w:sz="0" w:space="0" w:color="auto"/>
          </w:divBdr>
        </w:div>
        <w:div w:id="1351444546">
          <w:marLeft w:val="994"/>
          <w:marRight w:val="0"/>
          <w:marTop w:val="67"/>
          <w:marBottom w:val="120"/>
          <w:divBdr>
            <w:top w:val="none" w:sz="0" w:space="0" w:color="auto"/>
            <w:left w:val="none" w:sz="0" w:space="0" w:color="auto"/>
            <w:bottom w:val="none" w:sz="0" w:space="0" w:color="auto"/>
            <w:right w:val="none" w:sz="0" w:space="0" w:color="auto"/>
          </w:divBdr>
        </w:div>
        <w:div w:id="1351444553">
          <w:marLeft w:val="994"/>
          <w:marRight w:val="0"/>
          <w:marTop w:val="67"/>
          <w:marBottom w:val="120"/>
          <w:divBdr>
            <w:top w:val="none" w:sz="0" w:space="0" w:color="auto"/>
            <w:left w:val="none" w:sz="0" w:space="0" w:color="auto"/>
            <w:bottom w:val="none" w:sz="0" w:space="0" w:color="auto"/>
            <w:right w:val="none" w:sz="0" w:space="0" w:color="auto"/>
          </w:divBdr>
        </w:div>
        <w:div w:id="1351444555">
          <w:marLeft w:val="994"/>
          <w:marRight w:val="0"/>
          <w:marTop w:val="67"/>
          <w:marBottom w:val="120"/>
          <w:divBdr>
            <w:top w:val="none" w:sz="0" w:space="0" w:color="auto"/>
            <w:left w:val="none" w:sz="0" w:space="0" w:color="auto"/>
            <w:bottom w:val="none" w:sz="0" w:space="0" w:color="auto"/>
            <w:right w:val="none" w:sz="0" w:space="0" w:color="auto"/>
          </w:divBdr>
        </w:div>
      </w:divsChild>
    </w:div>
    <w:div w:id="1351444557">
      <w:marLeft w:val="0"/>
      <w:marRight w:val="0"/>
      <w:marTop w:val="0"/>
      <w:marBottom w:val="0"/>
      <w:divBdr>
        <w:top w:val="none" w:sz="0" w:space="0" w:color="auto"/>
        <w:left w:val="none" w:sz="0" w:space="0" w:color="auto"/>
        <w:bottom w:val="none" w:sz="0" w:space="0" w:color="auto"/>
        <w:right w:val="none" w:sz="0" w:space="0" w:color="auto"/>
      </w:divBdr>
      <w:divsChild>
        <w:div w:id="1351444480">
          <w:marLeft w:val="994"/>
          <w:marRight w:val="0"/>
          <w:marTop w:val="67"/>
          <w:marBottom w:val="120"/>
          <w:divBdr>
            <w:top w:val="none" w:sz="0" w:space="0" w:color="auto"/>
            <w:left w:val="none" w:sz="0" w:space="0" w:color="auto"/>
            <w:bottom w:val="none" w:sz="0" w:space="0" w:color="auto"/>
            <w:right w:val="none" w:sz="0" w:space="0" w:color="auto"/>
          </w:divBdr>
        </w:div>
        <w:div w:id="1351444492">
          <w:marLeft w:val="994"/>
          <w:marRight w:val="0"/>
          <w:marTop w:val="67"/>
          <w:marBottom w:val="120"/>
          <w:divBdr>
            <w:top w:val="none" w:sz="0" w:space="0" w:color="auto"/>
            <w:left w:val="none" w:sz="0" w:space="0" w:color="auto"/>
            <w:bottom w:val="none" w:sz="0" w:space="0" w:color="auto"/>
            <w:right w:val="none" w:sz="0" w:space="0" w:color="auto"/>
          </w:divBdr>
        </w:div>
        <w:div w:id="1351444538">
          <w:marLeft w:val="994"/>
          <w:marRight w:val="0"/>
          <w:marTop w:val="67"/>
          <w:marBottom w:val="120"/>
          <w:divBdr>
            <w:top w:val="none" w:sz="0" w:space="0" w:color="auto"/>
            <w:left w:val="none" w:sz="0" w:space="0" w:color="auto"/>
            <w:bottom w:val="none" w:sz="0" w:space="0" w:color="auto"/>
            <w:right w:val="none" w:sz="0" w:space="0" w:color="auto"/>
          </w:divBdr>
        </w:div>
        <w:div w:id="1351444548">
          <w:marLeft w:val="994"/>
          <w:marRight w:val="0"/>
          <w:marTop w:val="67"/>
          <w:marBottom w:val="120"/>
          <w:divBdr>
            <w:top w:val="none" w:sz="0" w:space="0" w:color="auto"/>
            <w:left w:val="none" w:sz="0" w:space="0" w:color="auto"/>
            <w:bottom w:val="none" w:sz="0" w:space="0" w:color="auto"/>
            <w:right w:val="none" w:sz="0" w:space="0" w:color="auto"/>
          </w:divBdr>
        </w:div>
        <w:div w:id="1351444550">
          <w:marLeft w:val="994"/>
          <w:marRight w:val="0"/>
          <w:marTop w:val="67"/>
          <w:marBottom w:val="120"/>
          <w:divBdr>
            <w:top w:val="none" w:sz="0" w:space="0" w:color="auto"/>
            <w:left w:val="none" w:sz="0" w:space="0" w:color="auto"/>
            <w:bottom w:val="none" w:sz="0" w:space="0" w:color="auto"/>
            <w:right w:val="none" w:sz="0" w:space="0" w:color="auto"/>
          </w:divBdr>
        </w:div>
        <w:div w:id="1351444552">
          <w:marLeft w:val="994"/>
          <w:marRight w:val="0"/>
          <w:marTop w:val="67"/>
          <w:marBottom w:val="120"/>
          <w:divBdr>
            <w:top w:val="none" w:sz="0" w:space="0" w:color="auto"/>
            <w:left w:val="none" w:sz="0" w:space="0" w:color="auto"/>
            <w:bottom w:val="none" w:sz="0" w:space="0" w:color="auto"/>
            <w:right w:val="none" w:sz="0" w:space="0" w:color="auto"/>
          </w:divBdr>
        </w:div>
      </w:divsChild>
    </w:div>
    <w:div w:id="1365518926">
      <w:bodyDiv w:val="1"/>
      <w:marLeft w:val="0"/>
      <w:marRight w:val="0"/>
      <w:marTop w:val="0"/>
      <w:marBottom w:val="0"/>
      <w:divBdr>
        <w:top w:val="none" w:sz="0" w:space="0" w:color="auto"/>
        <w:left w:val="none" w:sz="0" w:space="0" w:color="auto"/>
        <w:bottom w:val="none" w:sz="0" w:space="0" w:color="auto"/>
        <w:right w:val="none" w:sz="0" w:space="0" w:color="auto"/>
      </w:divBdr>
    </w:div>
    <w:div w:id="1366059850">
      <w:bodyDiv w:val="1"/>
      <w:marLeft w:val="0"/>
      <w:marRight w:val="0"/>
      <w:marTop w:val="0"/>
      <w:marBottom w:val="0"/>
      <w:divBdr>
        <w:top w:val="none" w:sz="0" w:space="0" w:color="auto"/>
        <w:left w:val="none" w:sz="0" w:space="0" w:color="auto"/>
        <w:bottom w:val="none" w:sz="0" w:space="0" w:color="auto"/>
        <w:right w:val="none" w:sz="0" w:space="0" w:color="auto"/>
      </w:divBdr>
    </w:div>
    <w:div w:id="1366563636">
      <w:bodyDiv w:val="1"/>
      <w:marLeft w:val="0"/>
      <w:marRight w:val="0"/>
      <w:marTop w:val="0"/>
      <w:marBottom w:val="0"/>
      <w:divBdr>
        <w:top w:val="none" w:sz="0" w:space="0" w:color="auto"/>
        <w:left w:val="none" w:sz="0" w:space="0" w:color="auto"/>
        <w:bottom w:val="none" w:sz="0" w:space="0" w:color="auto"/>
        <w:right w:val="none" w:sz="0" w:space="0" w:color="auto"/>
      </w:divBdr>
    </w:div>
    <w:div w:id="1367218496">
      <w:bodyDiv w:val="1"/>
      <w:marLeft w:val="0"/>
      <w:marRight w:val="0"/>
      <w:marTop w:val="0"/>
      <w:marBottom w:val="0"/>
      <w:divBdr>
        <w:top w:val="none" w:sz="0" w:space="0" w:color="auto"/>
        <w:left w:val="none" w:sz="0" w:space="0" w:color="auto"/>
        <w:bottom w:val="none" w:sz="0" w:space="0" w:color="auto"/>
        <w:right w:val="none" w:sz="0" w:space="0" w:color="auto"/>
      </w:divBdr>
    </w:div>
    <w:div w:id="1399284442">
      <w:bodyDiv w:val="1"/>
      <w:marLeft w:val="0"/>
      <w:marRight w:val="0"/>
      <w:marTop w:val="0"/>
      <w:marBottom w:val="0"/>
      <w:divBdr>
        <w:top w:val="none" w:sz="0" w:space="0" w:color="auto"/>
        <w:left w:val="none" w:sz="0" w:space="0" w:color="auto"/>
        <w:bottom w:val="none" w:sz="0" w:space="0" w:color="auto"/>
        <w:right w:val="none" w:sz="0" w:space="0" w:color="auto"/>
      </w:divBdr>
    </w:div>
    <w:div w:id="1427114622">
      <w:bodyDiv w:val="1"/>
      <w:marLeft w:val="0"/>
      <w:marRight w:val="0"/>
      <w:marTop w:val="0"/>
      <w:marBottom w:val="0"/>
      <w:divBdr>
        <w:top w:val="none" w:sz="0" w:space="0" w:color="auto"/>
        <w:left w:val="none" w:sz="0" w:space="0" w:color="auto"/>
        <w:bottom w:val="none" w:sz="0" w:space="0" w:color="auto"/>
        <w:right w:val="none" w:sz="0" w:space="0" w:color="auto"/>
      </w:divBdr>
      <w:divsChild>
        <w:div w:id="1682126405">
          <w:marLeft w:val="446"/>
          <w:marRight w:val="0"/>
          <w:marTop w:val="0"/>
          <w:marBottom w:val="0"/>
          <w:divBdr>
            <w:top w:val="none" w:sz="0" w:space="0" w:color="auto"/>
            <w:left w:val="none" w:sz="0" w:space="0" w:color="auto"/>
            <w:bottom w:val="none" w:sz="0" w:space="0" w:color="auto"/>
            <w:right w:val="none" w:sz="0" w:space="0" w:color="auto"/>
          </w:divBdr>
        </w:div>
        <w:div w:id="146750825">
          <w:marLeft w:val="446"/>
          <w:marRight w:val="0"/>
          <w:marTop w:val="0"/>
          <w:marBottom w:val="0"/>
          <w:divBdr>
            <w:top w:val="none" w:sz="0" w:space="0" w:color="auto"/>
            <w:left w:val="none" w:sz="0" w:space="0" w:color="auto"/>
            <w:bottom w:val="none" w:sz="0" w:space="0" w:color="auto"/>
            <w:right w:val="none" w:sz="0" w:space="0" w:color="auto"/>
          </w:divBdr>
        </w:div>
        <w:div w:id="988094989">
          <w:marLeft w:val="446"/>
          <w:marRight w:val="0"/>
          <w:marTop w:val="0"/>
          <w:marBottom w:val="0"/>
          <w:divBdr>
            <w:top w:val="none" w:sz="0" w:space="0" w:color="auto"/>
            <w:left w:val="none" w:sz="0" w:space="0" w:color="auto"/>
            <w:bottom w:val="none" w:sz="0" w:space="0" w:color="auto"/>
            <w:right w:val="none" w:sz="0" w:space="0" w:color="auto"/>
          </w:divBdr>
        </w:div>
        <w:div w:id="2032760502">
          <w:marLeft w:val="446"/>
          <w:marRight w:val="0"/>
          <w:marTop w:val="0"/>
          <w:marBottom w:val="0"/>
          <w:divBdr>
            <w:top w:val="none" w:sz="0" w:space="0" w:color="auto"/>
            <w:left w:val="none" w:sz="0" w:space="0" w:color="auto"/>
            <w:bottom w:val="none" w:sz="0" w:space="0" w:color="auto"/>
            <w:right w:val="none" w:sz="0" w:space="0" w:color="auto"/>
          </w:divBdr>
        </w:div>
        <w:div w:id="1624729178">
          <w:marLeft w:val="1166"/>
          <w:marRight w:val="0"/>
          <w:marTop w:val="0"/>
          <w:marBottom w:val="0"/>
          <w:divBdr>
            <w:top w:val="none" w:sz="0" w:space="0" w:color="auto"/>
            <w:left w:val="none" w:sz="0" w:space="0" w:color="auto"/>
            <w:bottom w:val="none" w:sz="0" w:space="0" w:color="auto"/>
            <w:right w:val="none" w:sz="0" w:space="0" w:color="auto"/>
          </w:divBdr>
        </w:div>
        <w:div w:id="1993872645">
          <w:marLeft w:val="1166"/>
          <w:marRight w:val="0"/>
          <w:marTop w:val="0"/>
          <w:marBottom w:val="0"/>
          <w:divBdr>
            <w:top w:val="none" w:sz="0" w:space="0" w:color="auto"/>
            <w:left w:val="none" w:sz="0" w:space="0" w:color="auto"/>
            <w:bottom w:val="none" w:sz="0" w:space="0" w:color="auto"/>
            <w:right w:val="none" w:sz="0" w:space="0" w:color="auto"/>
          </w:divBdr>
        </w:div>
        <w:div w:id="45421091">
          <w:marLeft w:val="446"/>
          <w:marRight w:val="0"/>
          <w:marTop w:val="0"/>
          <w:marBottom w:val="0"/>
          <w:divBdr>
            <w:top w:val="none" w:sz="0" w:space="0" w:color="auto"/>
            <w:left w:val="none" w:sz="0" w:space="0" w:color="auto"/>
            <w:bottom w:val="none" w:sz="0" w:space="0" w:color="auto"/>
            <w:right w:val="none" w:sz="0" w:space="0" w:color="auto"/>
          </w:divBdr>
        </w:div>
        <w:div w:id="39287338">
          <w:marLeft w:val="1166"/>
          <w:marRight w:val="0"/>
          <w:marTop w:val="0"/>
          <w:marBottom w:val="0"/>
          <w:divBdr>
            <w:top w:val="none" w:sz="0" w:space="0" w:color="auto"/>
            <w:left w:val="none" w:sz="0" w:space="0" w:color="auto"/>
            <w:bottom w:val="none" w:sz="0" w:space="0" w:color="auto"/>
            <w:right w:val="none" w:sz="0" w:space="0" w:color="auto"/>
          </w:divBdr>
        </w:div>
        <w:div w:id="350107967">
          <w:marLeft w:val="1166"/>
          <w:marRight w:val="0"/>
          <w:marTop w:val="0"/>
          <w:marBottom w:val="0"/>
          <w:divBdr>
            <w:top w:val="none" w:sz="0" w:space="0" w:color="auto"/>
            <w:left w:val="none" w:sz="0" w:space="0" w:color="auto"/>
            <w:bottom w:val="none" w:sz="0" w:space="0" w:color="auto"/>
            <w:right w:val="none" w:sz="0" w:space="0" w:color="auto"/>
          </w:divBdr>
        </w:div>
        <w:div w:id="1328628061">
          <w:marLeft w:val="446"/>
          <w:marRight w:val="0"/>
          <w:marTop w:val="0"/>
          <w:marBottom w:val="0"/>
          <w:divBdr>
            <w:top w:val="none" w:sz="0" w:space="0" w:color="auto"/>
            <w:left w:val="none" w:sz="0" w:space="0" w:color="auto"/>
            <w:bottom w:val="none" w:sz="0" w:space="0" w:color="auto"/>
            <w:right w:val="none" w:sz="0" w:space="0" w:color="auto"/>
          </w:divBdr>
        </w:div>
        <w:div w:id="737821928">
          <w:marLeft w:val="1166"/>
          <w:marRight w:val="0"/>
          <w:marTop w:val="0"/>
          <w:marBottom w:val="0"/>
          <w:divBdr>
            <w:top w:val="none" w:sz="0" w:space="0" w:color="auto"/>
            <w:left w:val="none" w:sz="0" w:space="0" w:color="auto"/>
            <w:bottom w:val="none" w:sz="0" w:space="0" w:color="auto"/>
            <w:right w:val="none" w:sz="0" w:space="0" w:color="auto"/>
          </w:divBdr>
        </w:div>
        <w:div w:id="760179114">
          <w:marLeft w:val="1166"/>
          <w:marRight w:val="0"/>
          <w:marTop w:val="0"/>
          <w:marBottom w:val="0"/>
          <w:divBdr>
            <w:top w:val="none" w:sz="0" w:space="0" w:color="auto"/>
            <w:left w:val="none" w:sz="0" w:space="0" w:color="auto"/>
            <w:bottom w:val="none" w:sz="0" w:space="0" w:color="auto"/>
            <w:right w:val="none" w:sz="0" w:space="0" w:color="auto"/>
          </w:divBdr>
        </w:div>
        <w:div w:id="1236278204">
          <w:marLeft w:val="446"/>
          <w:marRight w:val="0"/>
          <w:marTop w:val="0"/>
          <w:marBottom w:val="0"/>
          <w:divBdr>
            <w:top w:val="none" w:sz="0" w:space="0" w:color="auto"/>
            <w:left w:val="none" w:sz="0" w:space="0" w:color="auto"/>
            <w:bottom w:val="none" w:sz="0" w:space="0" w:color="auto"/>
            <w:right w:val="none" w:sz="0" w:space="0" w:color="auto"/>
          </w:divBdr>
        </w:div>
      </w:divsChild>
    </w:div>
    <w:div w:id="1439451954">
      <w:bodyDiv w:val="1"/>
      <w:marLeft w:val="0"/>
      <w:marRight w:val="0"/>
      <w:marTop w:val="0"/>
      <w:marBottom w:val="0"/>
      <w:divBdr>
        <w:top w:val="none" w:sz="0" w:space="0" w:color="auto"/>
        <w:left w:val="none" w:sz="0" w:space="0" w:color="auto"/>
        <w:bottom w:val="none" w:sz="0" w:space="0" w:color="auto"/>
        <w:right w:val="none" w:sz="0" w:space="0" w:color="auto"/>
      </w:divBdr>
    </w:div>
    <w:div w:id="1473251947">
      <w:bodyDiv w:val="1"/>
      <w:marLeft w:val="0"/>
      <w:marRight w:val="0"/>
      <w:marTop w:val="0"/>
      <w:marBottom w:val="0"/>
      <w:divBdr>
        <w:top w:val="none" w:sz="0" w:space="0" w:color="auto"/>
        <w:left w:val="none" w:sz="0" w:space="0" w:color="auto"/>
        <w:bottom w:val="none" w:sz="0" w:space="0" w:color="auto"/>
        <w:right w:val="none" w:sz="0" w:space="0" w:color="auto"/>
      </w:divBdr>
    </w:div>
    <w:div w:id="1510948149">
      <w:bodyDiv w:val="1"/>
      <w:marLeft w:val="0"/>
      <w:marRight w:val="0"/>
      <w:marTop w:val="0"/>
      <w:marBottom w:val="0"/>
      <w:divBdr>
        <w:top w:val="none" w:sz="0" w:space="0" w:color="auto"/>
        <w:left w:val="none" w:sz="0" w:space="0" w:color="auto"/>
        <w:bottom w:val="none" w:sz="0" w:space="0" w:color="auto"/>
        <w:right w:val="none" w:sz="0" w:space="0" w:color="auto"/>
      </w:divBdr>
      <w:divsChild>
        <w:div w:id="1677079406">
          <w:marLeft w:val="446"/>
          <w:marRight w:val="0"/>
          <w:marTop w:val="0"/>
          <w:marBottom w:val="0"/>
          <w:divBdr>
            <w:top w:val="none" w:sz="0" w:space="0" w:color="auto"/>
            <w:left w:val="none" w:sz="0" w:space="0" w:color="auto"/>
            <w:bottom w:val="none" w:sz="0" w:space="0" w:color="auto"/>
            <w:right w:val="none" w:sz="0" w:space="0" w:color="auto"/>
          </w:divBdr>
        </w:div>
        <w:div w:id="1244491113">
          <w:marLeft w:val="446"/>
          <w:marRight w:val="0"/>
          <w:marTop w:val="0"/>
          <w:marBottom w:val="0"/>
          <w:divBdr>
            <w:top w:val="none" w:sz="0" w:space="0" w:color="auto"/>
            <w:left w:val="none" w:sz="0" w:space="0" w:color="auto"/>
            <w:bottom w:val="none" w:sz="0" w:space="0" w:color="auto"/>
            <w:right w:val="none" w:sz="0" w:space="0" w:color="auto"/>
          </w:divBdr>
        </w:div>
        <w:div w:id="368335311">
          <w:marLeft w:val="1166"/>
          <w:marRight w:val="0"/>
          <w:marTop w:val="0"/>
          <w:marBottom w:val="0"/>
          <w:divBdr>
            <w:top w:val="none" w:sz="0" w:space="0" w:color="auto"/>
            <w:left w:val="none" w:sz="0" w:space="0" w:color="auto"/>
            <w:bottom w:val="none" w:sz="0" w:space="0" w:color="auto"/>
            <w:right w:val="none" w:sz="0" w:space="0" w:color="auto"/>
          </w:divBdr>
        </w:div>
        <w:div w:id="1499493423">
          <w:marLeft w:val="1166"/>
          <w:marRight w:val="0"/>
          <w:marTop w:val="0"/>
          <w:marBottom w:val="0"/>
          <w:divBdr>
            <w:top w:val="none" w:sz="0" w:space="0" w:color="auto"/>
            <w:left w:val="none" w:sz="0" w:space="0" w:color="auto"/>
            <w:bottom w:val="none" w:sz="0" w:space="0" w:color="auto"/>
            <w:right w:val="none" w:sz="0" w:space="0" w:color="auto"/>
          </w:divBdr>
        </w:div>
        <w:div w:id="22757272">
          <w:marLeft w:val="446"/>
          <w:marRight w:val="0"/>
          <w:marTop w:val="0"/>
          <w:marBottom w:val="0"/>
          <w:divBdr>
            <w:top w:val="none" w:sz="0" w:space="0" w:color="auto"/>
            <w:left w:val="none" w:sz="0" w:space="0" w:color="auto"/>
            <w:bottom w:val="none" w:sz="0" w:space="0" w:color="auto"/>
            <w:right w:val="none" w:sz="0" w:space="0" w:color="auto"/>
          </w:divBdr>
        </w:div>
        <w:div w:id="171071513">
          <w:marLeft w:val="1166"/>
          <w:marRight w:val="0"/>
          <w:marTop w:val="0"/>
          <w:marBottom w:val="0"/>
          <w:divBdr>
            <w:top w:val="none" w:sz="0" w:space="0" w:color="auto"/>
            <w:left w:val="none" w:sz="0" w:space="0" w:color="auto"/>
            <w:bottom w:val="none" w:sz="0" w:space="0" w:color="auto"/>
            <w:right w:val="none" w:sz="0" w:space="0" w:color="auto"/>
          </w:divBdr>
        </w:div>
        <w:div w:id="1471970692">
          <w:marLeft w:val="1166"/>
          <w:marRight w:val="0"/>
          <w:marTop w:val="0"/>
          <w:marBottom w:val="0"/>
          <w:divBdr>
            <w:top w:val="none" w:sz="0" w:space="0" w:color="auto"/>
            <w:left w:val="none" w:sz="0" w:space="0" w:color="auto"/>
            <w:bottom w:val="none" w:sz="0" w:space="0" w:color="auto"/>
            <w:right w:val="none" w:sz="0" w:space="0" w:color="auto"/>
          </w:divBdr>
        </w:div>
        <w:div w:id="2130128249">
          <w:marLeft w:val="1166"/>
          <w:marRight w:val="0"/>
          <w:marTop w:val="0"/>
          <w:marBottom w:val="0"/>
          <w:divBdr>
            <w:top w:val="none" w:sz="0" w:space="0" w:color="auto"/>
            <w:left w:val="none" w:sz="0" w:space="0" w:color="auto"/>
            <w:bottom w:val="none" w:sz="0" w:space="0" w:color="auto"/>
            <w:right w:val="none" w:sz="0" w:space="0" w:color="auto"/>
          </w:divBdr>
        </w:div>
        <w:div w:id="1126309986">
          <w:marLeft w:val="446"/>
          <w:marRight w:val="0"/>
          <w:marTop w:val="0"/>
          <w:marBottom w:val="0"/>
          <w:divBdr>
            <w:top w:val="none" w:sz="0" w:space="0" w:color="auto"/>
            <w:left w:val="none" w:sz="0" w:space="0" w:color="auto"/>
            <w:bottom w:val="none" w:sz="0" w:space="0" w:color="auto"/>
            <w:right w:val="none" w:sz="0" w:space="0" w:color="auto"/>
          </w:divBdr>
        </w:div>
        <w:div w:id="39793033">
          <w:marLeft w:val="1166"/>
          <w:marRight w:val="0"/>
          <w:marTop w:val="0"/>
          <w:marBottom w:val="0"/>
          <w:divBdr>
            <w:top w:val="none" w:sz="0" w:space="0" w:color="auto"/>
            <w:left w:val="none" w:sz="0" w:space="0" w:color="auto"/>
            <w:bottom w:val="none" w:sz="0" w:space="0" w:color="auto"/>
            <w:right w:val="none" w:sz="0" w:space="0" w:color="auto"/>
          </w:divBdr>
        </w:div>
        <w:div w:id="785737810">
          <w:marLeft w:val="446"/>
          <w:marRight w:val="0"/>
          <w:marTop w:val="0"/>
          <w:marBottom w:val="0"/>
          <w:divBdr>
            <w:top w:val="none" w:sz="0" w:space="0" w:color="auto"/>
            <w:left w:val="none" w:sz="0" w:space="0" w:color="auto"/>
            <w:bottom w:val="none" w:sz="0" w:space="0" w:color="auto"/>
            <w:right w:val="none" w:sz="0" w:space="0" w:color="auto"/>
          </w:divBdr>
        </w:div>
        <w:div w:id="801654476">
          <w:marLeft w:val="1166"/>
          <w:marRight w:val="0"/>
          <w:marTop w:val="0"/>
          <w:marBottom w:val="0"/>
          <w:divBdr>
            <w:top w:val="none" w:sz="0" w:space="0" w:color="auto"/>
            <w:left w:val="none" w:sz="0" w:space="0" w:color="auto"/>
            <w:bottom w:val="none" w:sz="0" w:space="0" w:color="auto"/>
            <w:right w:val="none" w:sz="0" w:space="0" w:color="auto"/>
          </w:divBdr>
        </w:div>
        <w:div w:id="1682273928">
          <w:marLeft w:val="1166"/>
          <w:marRight w:val="0"/>
          <w:marTop w:val="0"/>
          <w:marBottom w:val="0"/>
          <w:divBdr>
            <w:top w:val="none" w:sz="0" w:space="0" w:color="auto"/>
            <w:left w:val="none" w:sz="0" w:space="0" w:color="auto"/>
            <w:bottom w:val="none" w:sz="0" w:space="0" w:color="auto"/>
            <w:right w:val="none" w:sz="0" w:space="0" w:color="auto"/>
          </w:divBdr>
        </w:div>
      </w:divsChild>
    </w:div>
    <w:div w:id="1521119812">
      <w:bodyDiv w:val="1"/>
      <w:marLeft w:val="0"/>
      <w:marRight w:val="0"/>
      <w:marTop w:val="0"/>
      <w:marBottom w:val="0"/>
      <w:divBdr>
        <w:top w:val="none" w:sz="0" w:space="0" w:color="auto"/>
        <w:left w:val="none" w:sz="0" w:space="0" w:color="auto"/>
        <w:bottom w:val="none" w:sz="0" w:space="0" w:color="auto"/>
        <w:right w:val="none" w:sz="0" w:space="0" w:color="auto"/>
      </w:divBdr>
    </w:div>
    <w:div w:id="1526284657">
      <w:bodyDiv w:val="1"/>
      <w:marLeft w:val="0"/>
      <w:marRight w:val="0"/>
      <w:marTop w:val="0"/>
      <w:marBottom w:val="0"/>
      <w:divBdr>
        <w:top w:val="none" w:sz="0" w:space="0" w:color="auto"/>
        <w:left w:val="none" w:sz="0" w:space="0" w:color="auto"/>
        <w:bottom w:val="none" w:sz="0" w:space="0" w:color="auto"/>
        <w:right w:val="none" w:sz="0" w:space="0" w:color="auto"/>
      </w:divBdr>
      <w:divsChild>
        <w:div w:id="1961718450">
          <w:marLeft w:val="0"/>
          <w:marRight w:val="0"/>
          <w:marTop w:val="0"/>
          <w:marBottom w:val="0"/>
          <w:divBdr>
            <w:top w:val="none" w:sz="0" w:space="0" w:color="auto"/>
            <w:left w:val="none" w:sz="0" w:space="0" w:color="auto"/>
            <w:bottom w:val="none" w:sz="0" w:space="0" w:color="auto"/>
            <w:right w:val="none" w:sz="0" w:space="0" w:color="auto"/>
          </w:divBdr>
        </w:div>
        <w:div w:id="863862220">
          <w:marLeft w:val="0"/>
          <w:marRight w:val="0"/>
          <w:marTop w:val="0"/>
          <w:marBottom w:val="0"/>
          <w:divBdr>
            <w:top w:val="none" w:sz="0" w:space="0" w:color="auto"/>
            <w:left w:val="none" w:sz="0" w:space="0" w:color="auto"/>
            <w:bottom w:val="none" w:sz="0" w:space="0" w:color="auto"/>
            <w:right w:val="none" w:sz="0" w:space="0" w:color="auto"/>
          </w:divBdr>
        </w:div>
        <w:div w:id="890731455">
          <w:marLeft w:val="0"/>
          <w:marRight w:val="0"/>
          <w:marTop w:val="0"/>
          <w:marBottom w:val="0"/>
          <w:divBdr>
            <w:top w:val="none" w:sz="0" w:space="0" w:color="auto"/>
            <w:left w:val="none" w:sz="0" w:space="0" w:color="auto"/>
            <w:bottom w:val="none" w:sz="0" w:space="0" w:color="auto"/>
            <w:right w:val="none" w:sz="0" w:space="0" w:color="auto"/>
          </w:divBdr>
        </w:div>
        <w:div w:id="2101637596">
          <w:marLeft w:val="0"/>
          <w:marRight w:val="0"/>
          <w:marTop w:val="0"/>
          <w:marBottom w:val="0"/>
          <w:divBdr>
            <w:top w:val="none" w:sz="0" w:space="0" w:color="auto"/>
            <w:left w:val="none" w:sz="0" w:space="0" w:color="auto"/>
            <w:bottom w:val="none" w:sz="0" w:space="0" w:color="auto"/>
            <w:right w:val="none" w:sz="0" w:space="0" w:color="auto"/>
          </w:divBdr>
        </w:div>
        <w:div w:id="1074662920">
          <w:marLeft w:val="0"/>
          <w:marRight w:val="0"/>
          <w:marTop w:val="0"/>
          <w:marBottom w:val="0"/>
          <w:divBdr>
            <w:top w:val="none" w:sz="0" w:space="0" w:color="auto"/>
            <w:left w:val="none" w:sz="0" w:space="0" w:color="auto"/>
            <w:bottom w:val="none" w:sz="0" w:space="0" w:color="auto"/>
            <w:right w:val="none" w:sz="0" w:space="0" w:color="auto"/>
          </w:divBdr>
        </w:div>
        <w:div w:id="1418670279">
          <w:marLeft w:val="0"/>
          <w:marRight w:val="0"/>
          <w:marTop w:val="0"/>
          <w:marBottom w:val="0"/>
          <w:divBdr>
            <w:top w:val="none" w:sz="0" w:space="0" w:color="auto"/>
            <w:left w:val="none" w:sz="0" w:space="0" w:color="auto"/>
            <w:bottom w:val="none" w:sz="0" w:space="0" w:color="auto"/>
            <w:right w:val="none" w:sz="0" w:space="0" w:color="auto"/>
          </w:divBdr>
        </w:div>
        <w:div w:id="1406227272">
          <w:marLeft w:val="0"/>
          <w:marRight w:val="0"/>
          <w:marTop w:val="0"/>
          <w:marBottom w:val="0"/>
          <w:divBdr>
            <w:top w:val="none" w:sz="0" w:space="0" w:color="auto"/>
            <w:left w:val="none" w:sz="0" w:space="0" w:color="auto"/>
            <w:bottom w:val="none" w:sz="0" w:space="0" w:color="auto"/>
            <w:right w:val="none" w:sz="0" w:space="0" w:color="auto"/>
          </w:divBdr>
        </w:div>
        <w:div w:id="264194353">
          <w:marLeft w:val="0"/>
          <w:marRight w:val="0"/>
          <w:marTop w:val="0"/>
          <w:marBottom w:val="0"/>
          <w:divBdr>
            <w:top w:val="none" w:sz="0" w:space="0" w:color="auto"/>
            <w:left w:val="none" w:sz="0" w:space="0" w:color="auto"/>
            <w:bottom w:val="none" w:sz="0" w:space="0" w:color="auto"/>
            <w:right w:val="none" w:sz="0" w:space="0" w:color="auto"/>
          </w:divBdr>
        </w:div>
        <w:div w:id="2002653230">
          <w:marLeft w:val="0"/>
          <w:marRight w:val="0"/>
          <w:marTop w:val="0"/>
          <w:marBottom w:val="0"/>
          <w:divBdr>
            <w:top w:val="none" w:sz="0" w:space="0" w:color="auto"/>
            <w:left w:val="none" w:sz="0" w:space="0" w:color="auto"/>
            <w:bottom w:val="none" w:sz="0" w:space="0" w:color="auto"/>
            <w:right w:val="none" w:sz="0" w:space="0" w:color="auto"/>
          </w:divBdr>
        </w:div>
        <w:div w:id="786318269">
          <w:marLeft w:val="0"/>
          <w:marRight w:val="0"/>
          <w:marTop w:val="0"/>
          <w:marBottom w:val="0"/>
          <w:divBdr>
            <w:top w:val="none" w:sz="0" w:space="0" w:color="auto"/>
            <w:left w:val="none" w:sz="0" w:space="0" w:color="auto"/>
            <w:bottom w:val="none" w:sz="0" w:space="0" w:color="auto"/>
            <w:right w:val="none" w:sz="0" w:space="0" w:color="auto"/>
          </w:divBdr>
        </w:div>
        <w:div w:id="1087187427">
          <w:marLeft w:val="0"/>
          <w:marRight w:val="0"/>
          <w:marTop w:val="0"/>
          <w:marBottom w:val="0"/>
          <w:divBdr>
            <w:top w:val="none" w:sz="0" w:space="0" w:color="auto"/>
            <w:left w:val="none" w:sz="0" w:space="0" w:color="auto"/>
            <w:bottom w:val="none" w:sz="0" w:space="0" w:color="auto"/>
            <w:right w:val="none" w:sz="0" w:space="0" w:color="auto"/>
          </w:divBdr>
        </w:div>
        <w:div w:id="2112509623">
          <w:marLeft w:val="0"/>
          <w:marRight w:val="0"/>
          <w:marTop w:val="0"/>
          <w:marBottom w:val="0"/>
          <w:divBdr>
            <w:top w:val="none" w:sz="0" w:space="0" w:color="auto"/>
            <w:left w:val="none" w:sz="0" w:space="0" w:color="auto"/>
            <w:bottom w:val="none" w:sz="0" w:space="0" w:color="auto"/>
            <w:right w:val="none" w:sz="0" w:space="0" w:color="auto"/>
          </w:divBdr>
        </w:div>
        <w:div w:id="1064184144">
          <w:marLeft w:val="0"/>
          <w:marRight w:val="0"/>
          <w:marTop w:val="0"/>
          <w:marBottom w:val="0"/>
          <w:divBdr>
            <w:top w:val="none" w:sz="0" w:space="0" w:color="auto"/>
            <w:left w:val="none" w:sz="0" w:space="0" w:color="auto"/>
            <w:bottom w:val="none" w:sz="0" w:space="0" w:color="auto"/>
            <w:right w:val="none" w:sz="0" w:space="0" w:color="auto"/>
          </w:divBdr>
        </w:div>
        <w:div w:id="1770464014">
          <w:marLeft w:val="0"/>
          <w:marRight w:val="0"/>
          <w:marTop w:val="0"/>
          <w:marBottom w:val="0"/>
          <w:divBdr>
            <w:top w:val="none" w:sz="0" w:space="0" w:color="auto"/>
            <w:left w:val="none" w:sz="0" w:space="0" w:color="auto"/>
            <w:bottom w:val="none" w:sz="0" w:space="0" w:color="auto"/>
            <w:right w:val="none" w:sz="0" w:space="0" w:color="auto"/>
          </w:divBdr>
        </w:div>
        <w:div w:id="1607887818">
          <w:marLeft w:val="0"/>
          <w:marRight w:val="0"/>
          <w:marTop w:val="0"/>
          <w:marBottom w:val="0"/>
          <w:divBdr>
            <w:top w:val="none" w:sz="0" w:space="0" w:color="auto"/>
            <w:left w:val="none" w:sz="0" w:space="0" w:color="auto"/>
            <w:bottom w:val="none" w:sz="0" w:space="0" w:color="auto"/>
            <w:right w:val="none" w:sz="0" w:space="0" w:color="auto"/>
          </w:divBdr>
        </w:div>
      </w:divsChild>
    </w:div>
    <w:div w:id="1540316760">
      <w:bodyDiv w:val="1"/>
      <w:marLeft w:val="0"/>
      <w:marRight w:val="0"/>
      <w:marTop w:val="0"/>
      <w:marBottom w:val="0"/>
      <w:divBdr>
        <w:top w:val="none" w:sz="0" w:space="0" w:color="auto"/>
        <w:left w:val="none" w:sz="0" w:space="0" w:color="auto"/>
        <w:bottom w:val="none" w:sz="0" w:space="0" w:color="auto"/>
        <w:right w:val="none" w:sz="0" w:space="0" w:color="auto"/>
      </w:divBdr>
    </w:div>
    <w:div w:id="1593314642">
      <w:bodyDiv w:val="1"/>
      <w:marLeft w:val="0"/>
      <w:marRight w:val="0"/>
      <w:marTop w:val="0"/>
      <w:marBottom w:val="0"/>
      <w:divBdr>
        <w:top w:val="none" w:sz="0" w:space="0" w:color="auto"/>
        <w:left w:val="none" w:sz="0" w:space="0" w:color="auto"/>
        <w:bottom w:val="none" w:sz="0" w:space="0" w:color="auto"/>
        <w:right w:val="none" w:sz="0" w:space="0" w:color="auto"/>
      </w:divBdr>
    </w:div>
    <w:div w:id="1677463827">
      <w:bodyDiv w:val="1"/>
      <w:marLeft w:val="0"/>
      <w:marRight w:val="0"/>
      <w:marTop w:val="0"/>
      <w:marBottom w:val="0"/>
      <w:divBdr>
        <w:top w:val="none" w:sz="0" w:space="0" w:color="auto"/>
        <w:left w:val="none" w:sz="0" w:space="0" w:color="auto"/>
        <w:bottom w:val="none" w:sz="0" w:space="0" w:color="auto"/>
        <w:right w:val="none" w:sz="0" w:space="0" w:color="auto"/>
      </w:divBdr>
    </w:div>
    <w:div w:id="1712655504">
      <w:bodyDiv w:val="1"/>
      <w:marLeft w:val="0"/>
      <w:marRight w:val="0"/>
      <w:marTop w:val="0"/>
      <w:marBottom w:val="0"/>
      <w:divBdr>
        <w:top w:val="none" w:sz="0" w:space="0" w:color="auto"/>
        <w:left w:val="none" w:sz="0" w:space="0" w:color="auto"/>
        <w:bottom w:val="none" w:sz="0" w:space="0" w:color="auto"/>
        <w:right w:val="none" w:sz="0" w:space="0" w:color="auto"/>
      </w:divBdr>
    </w:div>
    <w:div w:id="1717926083">
      <w:bodyDiv w:val="1"/>
      <w:marLeft w:val="0"/>
      <w:marRight w:val="0"/>
      <w:marTop w:val="0"/>
      <w:marBottom w:val="0"/>
      <w:divBdr>
        <w:top w:val="none" w:sz="0" w:space="0" w:color="auto"/>
        <w:left w:val="none" w:sz="0" w:space="0" w:color="auto"/>
        <w:bottom w:val="none" w:sz="0" w:space="0" w:color="auto"/>
        <w:right w:val="none" w:sz="0" w:space="0" w:color="auto"/>
      </w:divBdr>
      <w:divsChild>
        <w:div w:id="1041322443">
          <w:marLeft w:val="446"/>
          <w:marRight w:val="0"/>
          <w:marTop w:val="0"/>
          <w:marBottom w:val="0"/>
          <w:divBdr>
            <w:top w:val="none" w:sz="0" w:space="0" w:color="auto"/>
            <w:left w:val="none" w:sz="0" w:space="0" w:color="auto"/>
            <w:bottom w:val="none" w:sz="0" w:space="0" w:color="auto"/>
            <w:right w:val="none" w:sz="0" w:space="0" w:color="auto"/>
          </w:divBdr>
        </w:div>
      </w:divsChild>
    </w:div>
    <w:div w:id="1768311595">
      <w:bodyDiv w:val="1"/>
      <w:marLeft w:val="0"/>
      <w:marRight w:val="0"/>
      <w:marTop w:val="0"/>
      <w:marBottom w:val="0"/>
      <w:divBdr>
        <w:top w:val="none" w:sz="0" w:space="0" w:color="auto"/>
        <w:left w:val="none" w:sz="0" w:space="0" w:color="auto"/>
        <w:bottom w:val="none" w:sz="0" w:space="0" w:color="auto"/>
        <w:right w:val="none" w:sz="0" w:space="0" w:color="auto"/>
      </w:divBdr>
    </w:div>
    <w:div w:id="1780877717">
      <w:bodyDiv w:val="1"/>
      <w:marLeft w:val="0"/>
      <w:marRight w:val="0"/>
      <w:marTop w:val="0"/>
      <w:marBottom w:val="0"/>
      <w:divBdr>
        <w:top w:val="none" w:sz="0" w:space="0" w:color="auto"/>
        <w:left w:val="none" w:sz="0" w:space="0" w:color="auto"/>
        <w:bottom w:val="none" w:sz="0" w:space="0" w:color="auto"/>
        <w:right w:val="none" w:sz="0" w:space="0" w:color="auto"/>
      </w:divBdr>
    </w:div>
    <w:div w:id="1798454540">
      <w:bodyDiv w:val="1"/>
      <w:marLeft w:val="0"/>
      <w:marRight w:val="0"/>
      <w:marTop w:val="0"/>
      <w:marBottom w:val="0"/>
      <w:divBdr>
        <w:top w:val="none" w:sz="0" w:space="0" w:color="auto"/>
        <w:left w:val="none" w:sz="0" w:space="0" w:color="auto"/>
        <w:bottom w:val="none" w:sz="0" w:space="0" w:color="auto"/>
        <w:right w:val="none" w:sz="0" w:space="0" w:color="auto"/>
      </w:divBdr>
    </w:div>
    <w:div w:id="1842701663">
      <w:bodyDiv w:val="1"/>
      <w:marLeft w:val="0"/>
      <w:marRight w:val="0"/>
      <w:marTop w:val="0"/>
      <w:marBottom w:val="0"/>
      <w:divBdr>
        <w:top w:val="none" w:sz="0" w:space="0" w:color="auto"/>
        <w:left w:val="none" w:sz="0" w:space="0" w:color="auto"/>
        <w:bottom w:val="none" w:sz="0" w:space="0" w:color="auto"/>
        <w:right w:val="none" w:sz="0" w:space="0" w:color="auto"/>
      </w:divBdr>
    </w:div>
    <w:div w:id="1868367806">
      <w:bodyDiv w:val="1"/>
      <w:marLeft w:val="0"/>
      <w:marRight w:val="0"/>
      <w:marTop w:val="0"/>
      <w:marBottom w:val="0"/>
      <w:divBdr>
        <w:top w:val="none" w:sz="0" w:space="0" w:color="auto"/>
        <w:left w:val="none" w:sz="0" w:space="0" w:color="auto"/>
        <w:bottom w:val="none" w:sz="0" w:space="0" w:color="auto"/>
        <w:right w:val="none" w:sz="0" w:space="0" w:color="auto"/>
      </w:divBdr>
    </w:div>
    <w:div w:id="1913463430">
      <w:bodyDiv w:val="1"/>
      <w:marLeft w:val="0"/>
      <w:marRight w:val="0"/>
      <w:marTop w:val="0"/>
      <w:marBottom w:val="0"/>
      <w:divBdr>
        <w:top w:val="none" w:sz="0" w:space="0" w:color="auto"/>
        <w:left w:val="none" w:sz="0" w:space="0" w:color="auto"/>
        <w:bottom w:val="none" w:sz="0" w:space="0" w:color="auto"/>
        <w:right w:val="none" w:sz="0" w:space="0" w:color="auto"/>
      </w:divBdr>
    </w:div>
    <w:div w:id="1919821214">
      <w:bodyDiv w:val="1"/>
      <w:marLeft w:val="0"/>
      <w:marRight w:val="0"/>
      <w:marTop w:val="0"/>
      <w:marBottom w:val="0"/>
      <w:divBdr>
        <w:top w:val="none" w:sz="0" w:space="0" w:color="auto"/>
        <w:left w:val="none" w:sz="0" w:space="0" w:color="auto"/>
        <w:bottom w:val="none" w:sz="0" w:space="0" w:color="auto"/>
        <w:right w:val="none" w:sz="0" w:space="0" w:color="auto"/>
      </w:divBdr>
    </w:div>
    <w:div w:id="1927763052">
      <w:bodyDiv w:val="1"/>
      <w:marLeft w:val="0"/>
      <w:marRight w:val="0"/>
      <w:marTop w:val="0"/>
      <w:marBottom w:val="0"/>
      <w:divBdr>
        <w:top w:val="none" w:sz="0" w:space="0" w:color="auto"/>
        <w:left w:val="none" w:sz="0" w:space="0" w:color="auto"/>
        <w:bottom w:val="none" w:sz="0" w:space="0" w:color="auto"/>
        <w:right w:val="none" w:sz="0" w:space="0" w:color="auto"/>
      </w:divBdr>
    </w:div>
    <w:div w:id="1948540846">
      <w:bodyDiv w:val="1"/>
      <w:marLeft w:val="0"/>
      <w:marRight w:val="0"/>
      <w:marTop w:val="0"/>
      <w:marBottom w:val="0"/>
      <w:divBdr>
        <w:top w:val="none" w:sz="0" w:space="0" w:color="auto"/>
        <w:left w:val="none" w:sz="0" w:space="0" w:color="auto"/>
        <w:bottom w:val="none" w:sz="0" w:space="0" w:color="auto"/>
        <w:right w:val="none" w:sz="0" w:space="0" w:color="auto"/>
      </w:divBdr>
    </w:div>
    <w:div w:id="1978611304">
      <w:bodyDiv w:val="1"/>
      <w:marLeft w:val="0"/>
      <w:marRight w:val="0"/>
      <w:marTop w:val="0"/>
      <w:marBottom w:val="0"/>
      <w:divBdr>
        <w:top w:val="none" w:sz="0" w:space="0" w:color="auto"/>
        <w:left w:val="none" w:sz="0" w:space="0" w:color="auto"/>
        <w:bottom w:val="none" w:sz="0" w:space="0" w:color="auto"/>
        <w:right w:val="none" w:sz="0" w:space="0" w:color="auto"/>
      </w:divBdr>
    </w:div>
    <w:div w:id="1997175392">
      <w:bodyDiv w:val="1"/>
      <w:marLeft w:val="0"/>
      <w:marRight w:val="0"/>
      <w:marTop w:val="0"/>
      <w:marBottom w:val="0"/>
      <w:divBdr>
        <w:top w:val="none" w:sz="0" w:space="0" w:color="auto"/>
        <w:left w:val="none" w:sz="0" w:space="0" w:color="auto"/>
        <w:bottom w:val="none" w:sz="0" w:space="0" w:color="auto"/>
        <w:right w:val="none" w:sz="0" w:space="0" w:color="auto"/>
      </w:divBdr>
    </w:div>
    <w:div w:id="2000495210">
      <w:bodyDiv w:val="1"/>
      <w:marLeft w:val="0"/>
      <w:marRight w:val="0"/>
      <w:marTop w:val="0"/>
      <w:marBottom w:val="0"/>
      <w:divBdr>
        <w:top w:val="none" w:sz="0" w:space="0" w:color="auto"/>
        <w:left w:val="none" w:sz="0" w:space="0" w:color="auto"/>
        <w:bottom w:val="none" w:sz="0" w:space="0" w:color="auto"/>
        <w:right w:val="none" w:sz="0" w:space="0" w:color="auto"/>
      </w:divBdr>
    </w:div>
    <w:div w:id="2003963835">
      <w:bodyDiv w:val="1"/>
      <w:marLeft w:val="0"/>
      <w:marRight w:val="0"/>
      <w:marTop w:val="0"/>
      <w:marBottom w:val="0"/>
      <w:divBdr>
        <w:top w:val="none" w:sz="0" w:space="0" w:color="auto"/>
        <w:left w:val="none" w:sz="0" w:space="0" w:color="auto"/>
        <w:bottom w:val="none" w:sz="0" w:space="0" w:color="auto"/>
        <w:right w:val="none" w:sz="0" w:space="0" w:color="auto"/>
      </w:divBdr>
    </w:div>
    <w:div w:id="2023047571">
      <w:bodyDiv w:val="1"/>
      <w:marLeft w:val="0"/>
      <w:marRight w:val="0"/>
      <w:marTop w:val="0"/>
      <w:marBottom w:val="0"/>
      <w:divBdr>
        <w:top w:val="none" w:sz="0" w:space="0" w:color="auto"/>
        <w:left w:val="none" w:sz="0" w:space="0" w:color="auto"/>
        <w:bottom w:val="none" w:sz="0" w:space="0" w:color="auto"/>
        <w:right w:val="none" w:sz="0" w:space="0" w:color="auto"/>
      </w:divBdr>
    </w:div>
    <w:div w:id="2029981764">
      <w:bodyDiv w:val="1"/>
      <w:marLeft w:val="0"/>
      <w:marRight w:val="0"/>
      <w:marTop w:val="0"/>
      <w:marBottom w:val="0"/>
      <w:divBdr>
        <w:top w:val="none" w:sz="0" w:space="0" w:color="auto"/>
        <w:left w:val="none" w:sz="0" w:space="0" w:color="auto"/>
        <w:bottom w:val="none" w:sz="0" w:space="0" w:color="auto"/>
        <w:right w:val="none" w:sz="0" w:space="0" w:color="auto"/>
      </w:divBdr>
    </w:div>
    <w:div w:id="2039507050">
      <w:bodyDiv w:val="1"/>
      <w:marLeft w:val="0"/>
      <w:marRight w:val="0"/>
      <w:marTop w:val="0"/>
      <w:marBottom w:val="0"/>
      <w:divBdr>
        <w:top w:val="none" w:sz="0" w:space="0" w:color="auto"/>
        <w:left w:val="none" w:sz="0" w:space="0" w:color="auto"/>
        <w:bottom w:val="none" w:sz="0" w:space="0" w:color="auto"/>
        <w:right w:val="none" w:sz="0" w:space="0" w:color="auto"/>
      </w:divBdr>
    </w:div>
    <w:div w:id="2057385285">
      <w:bodyDiv w:val="1"/>
      <w:marLeft w:val="0"/>
      <w:marRight w:val="0"/>
      <w:marTop w:val="0"/>
      <w:marBottom w:val="0"/>
      <w:divBdr>
        <w:top w:val="none" w:sz="0" w:space="0" w:color="auto"/>
        <w:left w:val="none" w:sz="0" w:space="0" w:color="auto"/>
        <w:bottom w:val="none" w:sz="0" w:space="0" w:color="auto"/>
        <w:right w:val="none" w:sz="0" w:space="0" w:color="auto"/>
      </w:divBdr>
      <w:divsChild>
        <w:div w:id="1741949581">
          <w:marLeft w:val="446"/>
          <w:marRight w:val="0"/>
          <w:marTop w:val="0"/>
          <w:marBottom w:val="0"/>
          <w:divBdr>
            <w:top w:val="none" w:sz="0" w:space="0" w:color="auto"/>
            <w:left w:val="none" w:sz="0" w:space="0" w:color="auto"/>
            <w:bottom w:val="none" w:sz="0" w:space="0" w:color="auto"/>
            <w:right w:val="none" w:sz="0" w:space="0" w:color="auto"/>
          </w:divBdr>
        </w:div>
        <w:div w:id="2088962470">
          <w:marLeft w:val="1166"/>
          <w:marRight w:val="0"/>
          <w:marTop w:val="0"/>
          <w:marBottom w:val="0"/>
          <w:divBdr>
            <w:top w:val="none" w:sz="0" w:space="0" w:color="auto"/>
            <w:left w:val="none" w:sz="0" w:space="0" w:color="auto"/>
            <w:bottom w:val="none" w:sz="0" w:space="0" w:color="auto"/>
            <w:right w:val="none" w:sz="0" w:space="0" w:color="auto"/>
          </w:divBdr>
        </w:div>
        <w:div w:id="1289314198">
          <w:marLeft w:val="1166"/>
          <w:marRight w:val="0"/>
          <w:marTop w:val="0"/>
          <w:marBottom w:val="0"/>
          <w:divBdr>
            <w:top w:val="none" w:sz="0" w:space="0" w:color="auto"/>
            <w:left w:val="none" w:sz="0" w:space="0" w:color="auto"/>
            <w:bottom w:val="none" w:sz="0" w:space="0" w:color="auto"/>
            <w:right w:val="none" w:sz="0" w:space="0" w:color="auto"/>
          </w:divBdr>
        </w:div>
        <w:div w:id="1272008387">
          <w:marLeft w:val="1166"/>
          <w:marRight w:val="0"/>
          <w:marTop w:val="0"/>
          <w:marBottom w:val="0"/>
          <w:divBdr>
            <w:top w:val="none" w:sz="0" w:space="0" w:color="auto"/>
            <w:left w:val="none" w:sz="0" w:space="0" w:color="auto"/>
            <w:bottom w:val="none" w:sz="0" w:space="0" w:color="auto"/>
            <w:right w:val="none" w:sz="0" w:space="0" w:color="auto"/>
          </w:divBdr>
        </w:div>
        <w:div w:id="923031173">
          <w:marLeft w:val="446"/>
          <w:marRight w:val="0"/>
          <w:marTop w:val="0"/>
          <w:marBottom w:val="0"/>
          <w:divBdr>
            <w:top w:val="none" w:sz="0" w:space="0" w:color="auto"/>
            <w:left w:val="none" w:sz="0" w:space="0" w:color="auto"/>
            <w:bottom w:val="none" w:sz="0" w:space="0" w:color="auto"/>
            <w:right w:val="none" w:sz="0" w:space="0" w:color="auto"/>
          </w:divBdr>
        </w:div>
        <w:div w:id="1736471666">
          <w:marLeft w:val="446"/>
          <w:marRight w:val="0"/>
          <w:marTop w:val="0"/>
          <w:marBottom w:val="0"/>
          <w:divBdr>
            <w:top w:val="none" w:sz="0" w:space="0" w:color="auto"/>
            <w:left w:val="none" w:sz="0" w:space="0" w:color="auto"/>
            <w:bottom w:val="none" w:sz="0" w:space="0" w:color="auto"/>
            <w:right w:val="none" w:sz="0" w:space="0" w:color="auto"/>
          </w:divBdr>
        </w:div>
        <w:div w:id="1356544637">
          <w:marLeft w:val="446"/>
          <w:marRight w:val="0"/>
          <w:marTop w:val="0"/>
          <w:marBottom w:val="0"/>
          <w:divBdr>
            <w:top w:val="none" w:sz="0" w:space="0" w:color="auto"/>
            <w:left w:val="none" w:sz="0" w:space="0" w:color="auto"/>
            <w:bottom w:val="none" w:sz="0" w:space="0" w:color="auto"/>
            <w:right w:val="none" w:sz="0" w:space="0" w:color="auto"/>
          </w:divBdr>
        </w:div>
        <w:div w:id="210728344">
          <w:marLeft w:val="446"/>
          <w:marRight w:val="0"/>
          <w:marTop w:val="0"/>
          <w:marBottom w:val="0"/>
          <w:divBdr>
            <w:top w:val="none" w:sz="0" w:space="0" w:color="auto"/>
            <w:left w:val="none" w:sz="0" w:space="0" w:color="auto"/>
            <w:bottom w:val="none" w:sz="0" w:space="0" w:color="auto"/>
            <w:right w:val="none" w:sz="0" w:space="0" w:color="auto"/>
          </w:divBdr>
        </w:div>
        <w:div w:id="766265939">
          <w:marLeft w:val="446"/>
          <w:marRight w:val="0"/>
          <w:marTop w:val="0"/>
          <w:marBottom w:val="0"/>
          <w:divBdr>
            <w:top w:val="none" w:sz="0" w:space="0" w:color="auto"/>
            <w:left w:val="none" w:sz="0" w:space="0" w:color="auto"/>
            <w:bottom w:val="none" w:sz="0" w:space="0" w:color="auto"/>
            <w:right w:val="none" w:sz="0" w:space="0" w:color="auto"/>
          </w:divBdr>
        </w:div>
      </w:divsChild>
    </w:div>
    <w:div w:id="2066100695">
      <w:bodyDiv w:val="1"/>
      <w:marLeft w:val="0"/>
      <w:marRight w:val="0"/>
      <w:marTop w:val="0"/>
      <w:marBottom w:val="0"/>
      <w:divBdr>
        <w:top w:val="none" w:sz="0" w:space="0" w:color="auto"/>
        <w:left w:val="none" w:sz="0" w:space="0" w:color="auto"/>
        <w:bottom w:val="none" w:sz="0" w:space="0" w:color="auto"/>
        <w:right w:val="none" w:sz="0" w:space="0" w:color="auto"/>
      </w:divBdr>
    </w:div>
    <w:div w:id="214357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omments" Target="comment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98DB9-715B-4300-996A-D62184540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17900</TotalTime>
  <Pages>14</Pages>
  <Words>2702</Words>
  <Characters>17335</Characters>
  <Application>Microsoft Office Word</Application>
  <DocSecurity>0</DocSecurity>
  <Lines>144</Lines>
  <Paragraphs>39</Paragraphs>
  <ScaleCrop>false</ScaleCrop>
  <HeadingPairs>
    <vt:vector size="2" baseType="variant">
      <vt:variant>
        <vt:lpstr>Titre</vt:lpstr>
      </vt:variant>
      <vt:variant>
        <vt:i4>1</vt:i4>
      </vt:variant>
    </vt:vector>
  </HeadingPairs>
  <TitlesOfParts>
    <vt:vector size="1" baseType="lpstr">
      <vt:lpstr/>
    </vt:vector>
  </TitlesOfParts>
  <Company>IGN</Company>
  <LinksUpToDate>false</LinksUpToDate>
  <CharactersWithSpaces>19998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Adeline Coupe</dc:creator>
  <cp:lastModifiedBy>Jennifer Benchetrit</cp:lastModifiedBy>
  <cp:revision>72</cp:revision>
  <cp:lastPrinted>2019-11-22T08:18:00Z</cp:lastPrinted>
  <dcterms:created xsi:type="dcterms:W3CDTF">2020-11-18T10:06:00Z</dcterms:created>
  <dcterms:modified xsi:type="dcterms:W3CDTF">2021-02-01T10:36:00Z</dcterms:modified>
</cp:coreProperties>
</file>